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黑体" w:hAnsi="黑体" w:eastAsia="黑体" w:cs="黑体"/>
          <w:b w:val="0"/>
          <w:bCs/>
          <w:sz w:val="32"/>
          <w:szCs w:val="32"/>
          <w:lang w:eastAsia="zh-CN"/>
        </w:rPr>
      </w:pPr>
      <w:bookmarkStart w:id="0" w:name="_Toc15935"/>
      <w:bookmarkStart w:id="1" w:name="_Toc25775"/>
      <w:bookmarkStart w:id="2" w:name="_Toc25635"/>
      <w:r>
        <w:rPr>
          <w:rFonts w:hint="eastAsia" w:ascii="黑体" w:hAnsi="黑体" w:eastAsia="黑体" w:cs="黑体"/>
          <w:b w:val="0"/>
          <w:bCs/>
          <w:sz w:val="32"/>
          <w:szCs w:val="32"/>
          <w:lang w:eastAsia="zh-CN"/>
        </w:rPr>
        <w:t>附件</w:t>
      </w:r>
    </w:p>
    <w:p>
      <w:pPr>
        <w:ind w:firstLine="0" w:firstLineChars="0"/>
        <w:jc w:val="center"/>
        <w:rPr>
          <w:rFonts w:hint="eastAsia" w:ascii="华文中宋" w:hAnsi="华文中宋" w:eastAsia="华文中宋" w:cs="Times New Roman"/>
          <w:b/>
          <w:sz w:val="44"/>
          <w:szCs w:val="44"/>
        </w:rPr>
      </w:pPr>
      <w:r>
        <w:rPr>
          <w:rFonts w:hint="eastAsia" w:ascii="华文中宋" w:hAnsi="华文中宋" w:eastAsia="华文中宋" w:cs="Times New Roman"/>
          <w:b/>
          <w:sz w:val="44"/>
          <w:szCs w:val="44"/>
        </w:rPr>
        <w:t>《山西省评标专家和评标专家库管理办法》</w:t>
      </w:r>
    </w:p>
    <w:p>
      <w:pPr>
        <w:ind w:firstLine="0" w:firstLineChars="0"/>
        <w:jc w:val="center"/>
        <w:outlineLvl w:val="0"/>
        <w:rPr>
          <w:rFonts w:ascii="楷体_GB2312" w:eastAsia="楷体_GB2312"/>
          <w:b/>
          <w:sz w:val="44"/>
          <w:szCs w:val="44"/>
        </w:rPr>
      </w:pPr>
      <w:bookmarkStart w:id="3" w:name="_Toc11284"/>
      <w:r>
        <w:rPr>
          <w:rFonts w:hint="eastAsia" w:ascii="华文中宋" w:hAnsi="华文中宋" w:eastAsia="华文中宋" w:cs="Times New Roman"/>
          <w:b/>
          <w:sz w:val="44"/>
          <w:szCs w:val="44"/>
        </w:rPr>
        <w:t>（</w:t>
      </w:r>
      <w:r>
        <w:rPr>
          <w:rFonts w:hint="eastAsia" w:ascii="华文中宋" w:hAnsi="华文中宋" w:eastAsia="华文中宋" w:cs="Times New Roman"/>
          <w:b/>
          <w:sz w:val="44"/>
          <w:szCs w:val="44"/>
          <w:lang w:eastAsia="zh-CN"/>
        </w:rPr>
        <w:t>公开</w:t>
      </w:r>
      <w:bookmarkStart w:id="4" w:name="_GoBack"/>
      <w:bookmarkEnd w:id="4"/>
      <w:r>
        <w:rPr>
          <w:rFonts w:hint="eastAsia" w:ascii="华文中宋" w:hAnsi="华文中宋" w:eastAsia="华文中宋" w:cs="Times New Roman"/>
          <w:b/>
          <w:sz w:val="44"/>
          <w:szCs w:val="44"/>
          <w:lang w:eastAsia="zh-CN"/>
        </w:rPr>
        <w:t>征求意见</w:t>
      </w:r>
      <w:r>
        <w:rPr>
          <w:rFonts w:hint="eastAsia" w:ascii="华文中宋" w:hAnsi="华文中宋" w:eastAsia="华文中宋" w:cs="Times New Roman"/>
          <w:b/>
          <w:sz w:val="44"/>
          <w:szCs w:val="44"/>
        </w:rPr>
        <w:t>稿）</w:t>
      </w:r>
      <w:bookmarkEnd w:id="3"/>
    </w:p>
    <w:p>
      <w:pPr>
        <w:ind w:firstLine="640"/>
      </w:pPr>
    </w:p>
    <w:p>
      <w:pPr>
        <w:keepNext/>
        <w:keepLines/>
        <w:ind w:firstLine="0" w:firstLineChars="0"/>
        <w:jc w:val="center"/>
        <w:outlineLvl w:val="0"/>
        <w:rPr>
          <w:rFonts w:eastAsia="黑体"/>
          <w:bCs/>
          <w:kern w:val="44"/>
          <w:szCs w:val="44"/>
        </w:rPr>
      </w:pPr>
      <w:r>
        <w:rPr>
          <w:rFonts w:hint="eastAsia" w:eastAsia="黑体"/>
          <w:bCs/>
          <w:kern w:val="44"/>
          <w:szCs w:val="44"/>
        </w:rPr>
        <w:t>第一章  总则</w:t>
      </w:r>
    </w:p>
    <w:p>
      <w:pPr>
        <w:ind w:firstLine="640"/>
      </w:pPr>
      <w:r>
        <w:rPr>
          <w:rFonts w:hint="eastAsia" w:ascii="黑体" w:hAnsi="黑体" w:eastAsia="黑体"/>
        </w:rPr>
        <w:t>第一条</w:t>
      </w:r>
      <w:r>
        <w:rPr>
          <w:rFonts w:hint="eastAsia"/>
        </w:rPr>
        <w:t>【目的】为了加强山西省评标专家和评标专家库（以下分别简称评标专家、评标专家库）的管理，规范评标专家的评标行为，共享专家资源，提高评标质量，有</w:t>
      </w:r>
      <w:r>
        <w:t>效</w:t>
      </w:r>
      <w:r>
        <w:rPr>
          <w:rFonts w:hint="eastAsia"/>
        </w:rPr>
        <w:t>预防腐败，根据《中华人民共和国招标投标法》《中华人民共和国招标投标法实施条例》《评标专家和评标专家库管理暂行办法》等规定，结合我省实际，制定本办法。</w:t>
      </w:r>
    </w:p>
    <w:p>
      <w:pPr>
        <w:ind w:firstLine="640"/>
      </w:pPr>
      <w:r>
        <w:rPr>
          <w:rFonts w:hint="eastAsia" w:ascii="黑体" w:hAnsi="黑体" w:eastAsia="黑体"/>
        </w:rPr>
        <w:t>第二</w:t>
      </w:r>
      <w:r>
        <w:rPr>
          <w:rFonts w:ascii="黑体" w:hAnsi="黑体" w:eastAsia="黑体"/>
        </w:rPr>
        <w:t>条</w:t>
      </w:r>
      <w:r>
        <w:t>【</w:t>
      </w:r>
      <w:r>
        <w:rPr>
          <w:rFonts w:hint="eastAsia"/>
        </w:rPr>
        <w:t>定</w:t>
      </w:r>
      <w:r>
        <w:t>义】</w:t>
      </w:r>
      <w:r>
        <w:rPr>
          <w:rFonts w:hint="eastAsia"/>
        </w:rPr>
        <w:t>本</w:t>
      </w:r>
      <w:r>
        <w:t>办法所称评标专家，是</w:t>
      </w:r>
      <w:r>
        <w:rPr>
          <w:rFonts w:hint="eastAsia"/>
        </w:rPr>
        <w:t>指</w:t>
      </w:r>
      <w:r>
        <w:t>按照国家和省</w:t>
      </w:r>
      <w:r>
        <w:rPr>
          <w:rFonts w:hint="eastAsia"/>
        </w:rPr>
        <w:t>规定</w:t>
      </w:r>
      <w:r>
        <w:t>的资格条件、分类标准等有关要求，纳入评标专家库实行集</w:t>
      </w:r>
      <w:r>
        <w:rPr>
          <w:rFonts w:hint="eastAsia"/>
        </w:rPr>
        <w:t>中</w:t>
      </w:r>
      <w:r>
        <w:t>统一管理，为全省招标投标活动提供</w:t>
      </w:r>
      <w:r>
        <w:rPr>
          <w:rFonts w:hint="eastAsia"/>
        </w:rPr>
        <w:t>评标</w:t>
      </w:r>
      <w:r>
        <w:t>服务的专业人员。</w:t>
      </w:r>
    </w:p>
    <w:p>
      <w:pPr>
        <w:ind w:firstLine="640"/>
      </w:pPr>
      <w:r>
        <w:rPr>
          <w:rFonts w:hint="eastAsia"/>
        </w:rPr>
        <w:t>本</w:t>
      </w:r>
      <w:r>
        <w:t>办法所称评标专家库，是指全省统一的</w:t>
      </w:r>
      <w:r>
        <w:rPr>
          <w:rFonts w:hint="eastAsia"/>
        </w:rPr>
        <w:t>工程建设项目</w:t>
      </w:r>
      <w:r>
        <w:t>综合性评标专家库。</w:t>
      </w:r>
    </w:p>
    <w:p>
      <w:pPr>
        <w:ind w:firstLine="640"/>
      </w:pPr>
      <w:r>
        <w:rPr>
          <w:rFonts w:hint="eastAsia" w:ascii="黑体" w:hAnsi="黑体" w:eastAsia="黑体"/>
        </w:rPr>
        <w:t>第三条</w:t>
      </w:r>
      <w:r>
        <w:rPr>
          <w:rFonts w:hint="eastAsia"/>
        </w:rPr>
        <w:t>【适用范围】本办法适用于评标专家的选聘、考核和退出等活动，以及评标专家库的组建</w:t>
      </w:r>
      <w:r>
        <w:t>、</w:t>
      </w:r>
      <w:r>
        <w:rPr>
          <w:rFonts w:hint="eastAsia"/>
        </w:rPr>
        <w:t>使用、管理和监管。</w:t>
      </w:r>
    </w:p>
    <w:p>
      <w:pPr>
        <w:keepNext/>
        <w:keepLines/>
        <w:ind w:firstLine="0" w:firstLineChars="0"/>
        <w:jc w:val="center"/>
        <w:outlineLvl w:val="0"/>
        <w:rPr>
          <w:rFonts w:eastAsia="黑体"/>
          <w:bCs/>
          <w:kern w:val="44"/>
          <w:szCs w:val="44"/>
        </w:rPr>
      </w:pPr>
      <w:r>
        <w:rPr>
          <w:rFonts w:hint="eastAsia" w:eastAsia="黑体"/>
          <w:bCs/>
          <w:kern w:val="44"/>
          <w:szCs w:val="44"/>
        </w:rPr>
        <w:t>第二章  评标专家选聘</w:t>
      </w:r>
    </w:p>
    <w:p>
      <w:pPr>
        <w:ind w:firstLine="640"/>
      </w:pPr>
      <w:r>
        <w:rPr>
          <w:rFonts w:hint="eastAsia" w:ascii="黑体" w:hAnsi="黑体" w:eastAsia="黑体"/>
        </w:rPr>
        <w:t>第四条</w:t>
      </w:r>
      <w:r>
        <w:rPr>
          <w:rFonts w:hint="eastAsia"/>
        </w:rPr>
        <w:t>【遴选条件】入选评标专家，须由本人自愿提出申请，并符合下列条件：</w:t>
      </w:r>
    </w:p>
    <w:p>
      <w:pPr>
        <w:ind w:firstLine="640"/>
      </w:pPr>
      <w:r>
        <w:rPr>
          <w:rFonts w:hint="eastAsia"/>
        </w:rPr>
        <w:t>（一）大学本科及以上学历，从事相关专业领域工作满八年并具有与申请专业类别相关的高级职称；</w:t>
      </w:r>
    </w:p>
    <w:p>
      <w:pPr>
        <w:ind w:firstLine="640"/>
      </w:pPr>
      <w:r>
        <w:rPr>
          <w:rFonts w:hint="eastAsia"/>
        </w:rPr>
        <w:t>（二）熟悉有关招标投标的法律法规；</w:t>
      </w:r>
    </w:p>
    <w:p>
      <w:pPr>
        <w:ind w:firstLine="640"/>
      </w:pPr>
      <w:r>
        <w:rPr>
          <w:rFonts w:hint="eastAsia"/>
        </w:rPr>
        <w:t>（三）遵守纪律，服从管理，能够认真、公正、诚实、廉洁地履行职责；</w:t>
      </w:r>
    </w:p>
    <w:p>
      <w:pPr>
        <w:ind w:firstLine="640"/>
      </w:pPr>
      <w:r>
        <w:rPr>
          <w:rFonts w:hint="eastAsia"/>
        </w:rPr>
        <w:t>（四）具有完全民事行为能力，身体健康，能够承担评标工作，年龄不超过六十</w:t>
      </w:r>
      <w:r>
        <w:t>五</w:t>
      </w:r>
      <w:r>
        <w:rPr>
          <w:rFonts w:hint="eastAsia"/>
        </w:rPr>
        <w:t>周岁，两院院士或享受政府特殊津贴者可放宽至六十</w:t>
      </w:r>
      <w:r>
        <w:t>八</w:t>
      </w:r>
      <w:r>
        <w:rPr>
          <w:rFonts w:hint="eastAsia"/>
        </w:rPr>
        <w:t>周岁；</w:t>
      </w:r>
    </w:p>
    <w:p>
      <w:pPr>
        <w:ind w:firstLine="640"/>
      </w:pPr>
      <w:r>
        <w:rPr>
          <w:rFonts w:hint="eastAsia"/>
        </w:rPr>
        <w:t>（五）无犯罪记录，未被人民法院列为失信被执行人；</w:t>
      </w:r>
    </w:p>
    <w:p>
      <w:pPr>
        <w:ind w:firstLine="640"/>
      </w:pPr>
      <w:r>
        <w:rPr>
          <w:rFonts w:hint="eastAsia"/>
        </w:rPr>
        <w:t>（六）能熟练使用计算机完成电子评标工作；</w:t>
      </w:r>
    </w:p>
    <w:p>
      <w:pPr>
        <w:ind w:firstLine="640"/>
      </w:pPr>
      <w:r>
        <w:rPr>
          <w:rFonts w:hint="eastAsia"/>
        </w:rPr>
        <w:t>（七）法律、法规、</w:t>
      </w:r>
      <w:r>
        <w:t>规章</w:t>
      </w:r>
      <w:r>
        <w:rPr>
          <w:rFonts w:hint="eastAsia"/>
        </w:rPr>
        <w:t>规定的其他条件。</w:t>
      </w:r>
    </w:p>
    <w:p>
      <w:pPr>
        <w:ind w:firstLine="640"/>
      </w:pPr>
      <w:r>
        <w:rPr>
          <w:rFonts w:hint="eastAsia" w:ascii="黑体" w:hAnsi="黑体" w:eastAsia="黑体"/>
        </w:rPr>
        <w:t>第五条</w:t>
      </w:r>
      <w:r>
        <w:rPr>
          <w:rFonts w:hint="eastAsia"/>
        </w:rPr>
        <w:t>【征集方式及申报程序】评标专家库通过公开征集的方式选聘评标专家。申请人通过“山西省评标专家库管理系统”（以下简称管理系统）在线提交相关资料，并根据高级职称所属专业选择相应的评标专业类别，每个申请人所申报的专业类别数量不超过三个。申请人对提交信息和材料的真实性负责。</w:t>
      </w:r>
    </w:p>
    <w:p>
      <w:pPr>
        <w:ind w:firstLine="640"/>
      </w:pPr>
      <w:r>
        <w:rPr>
          <w:rFonts w:hint="eastAsia" w:ascii="黑体" w:hAnsi="黑体" w:eastAsia="黑体"/>
        </w:rPr>
        <w:t>第六条</w:t>
      </w:r>
      <w:r>
        <w:rPr>
          <w:rFonts w:hint="eastAsia"/>
        </w:rPr>
        <w:t>【专家入库及考核】省发展改革委会同省有关行政监督部门组织对申请人进行资格审查、考核，考核合格后，聘为评标专家。</w:t>
      </w:r>
    </w:p>
    <w:p>
      <w:pPr>
        <w:ind w:firstLine="640"/>
      </w:pPr>
      <w:r>
        <w:rPr>
          <w:rFonts w:hint="eastAsia" w:ascii="黑体" w:hAnsi="黑体" w:eastAsia="黑体"/>
        </w:rPr>
        <w:t>第七条</w:t>
      </w:r>
      <w:r>
        <w:rPr>
          <w:rFonts w:hint="eastAsia"/>
        </w:rPr>
        <w:t>【聘任期限】评标专家实行聘任制，每任聘期三年。聘期届满，经过考核合格的可以续聘。</w:t>
      </w:r>
    </w:p>
    <w:p>
      <w:pPr>
        <w:keepNext/>
        <w:keepLines/>
        <w:ind w:firstLine="0" w:firstLineChars="0"/>
        <w:jc w:val="center"/>
        <w:outlineLvl w:val="0"/>
        <w:rPr>
          <w:rFonts w:eastAsia="黑体"/>
          <w:bCs/>
          <w:kern w:val="44"/>
          <w:szCs w:val="44"/>
        </w:rPr>
      </w:pPr>
      <w:r>
        <w:rPr>
          <w:rFonts w:hint="eastAsia" w:eastAsia="黑体"/>
          <w:bCs/>
          <w:kern w:val="44"/>
          <w:szCs w:val="44"/>
        </w:rPr>
        <w:t>第三章  评标专家权利和义务</w:t>
      </w:r>
    </w:p>
    <w:p>
      <w:pPr>
        <w:ind w:firstLine="640"/>
      </w:pPr>
      <w:r>
        <w:rPr>
          <w:rFonts w:hint="eastAsia" w:ascii="黑体" w:hAnsi="黑体" w:eastAsia="黑体"/>
        </w:rPr>
        <w:t>第八条</w:t>
      </w:r>
      <w:r>
        <w:rPr>
          <w:rFonts w:hint="eastAsia"/>
        </w:rPr>
        <w:t>【权利】评标专家在评标活动中享有以下权利：</w:t>
      </w:r>
    </w:p>
    <w:p>
      <w:pPr>
        <w:ind w:firstLine="640"/>
      </w:pPr>
      <w:r>
        <w:rPr>
          <w:rFonts w:hint="eastAsia"/>
        </w:rPr>
        <w:t>（一）接受招标人或其委托的招标代理机构聘请，担任招标项目评标委员会的专家成员；</w:t>
      </w:r>
    </w:p>
    <w:p>
      <w:pPr>
        <w:ind w:firstLine="640"/>
      </w:pPr>
      <w:r>
        <w:rPr>
          <w:rFonts w:hint="eastAsia"/>
        </w:rPr>
        <w:t>（二）依法对投标文件进行独立评审，提出评审意见，推荐中标候选人，不受任何单位或个人干预；</w:t>
      </w:r>
    </w:p>
    <w:p>
      <w:pPr>
        <w:ind w:firstLine="640"/>
      </w:pPr>
      <w:r>
        <w:rPr>
          <w:rFonts w:hint="eastAsia"/>
        </w:rPr>
        <w:t>（三）接受参加评标活动的合法劳务报酬；</w:t>
      </w:r>
    </w:p>
    <w:p>
      <w:pPr>
        <w:ind w:firstLine="640"/>
      </w:pPr>
      <w:r>
        <w:rPr>
          <w:rFonts w:hint="eastAsia"/>
        </w:rPr>
        <w:t>（四）对有关行政监督部门作出的涉及本人的处理决定提出申诉、复议或诉讼；</w:t>
      </w:r>
    </w:p>
    <w:p>
      <w:pPr>
        <w:ind w:firstLine="640"/>
      </w:pPr>
      <w:r>
        <w:rPr>
          <w:rFonts w:hint="eastAsia"/>
        </w:rPr>
        <w:t>（五）法律、法规、</w:t>
      </w:r>
      <w:r>
        <w:t>规章</w:t>
      </w:r>
      <w:r>
        <w:rPr>
          <w:rFonts w:hint="eastAsia"/>
        </w:rPr>
        <w:t>规定的其他权利。</w:t>
      </w:r>
    </w:p>
    <w:p>
      <w:pPr>
        <w:ind w:firstLine="640"/>
      </w:pPr>
      <w:r>
        <w:rPr>
          <w:rFonts w:hint="eastAsia" w:ascii="黑体" w:hAnsi="黑体" w:eastAsia="黑体"/>
        </w:rPr>
        <w:t>第九条</w:t>
      </w:r>
      <w:r>
        <w:rPr>
          <w:rFonts w:hint="eastAsia"/>
        </w:rPr>
        <w:t>【义务】评标专家应当履行以下义务：</w:t>
      </w:r>
    </w:p>
    <w:p>
      <w:pPr>
        <w:ind w:firstLine="640"/>
      </w:pPr>
      <w:r>
        <w:rPr>
          <w:rFonts w:hint="eastAsia"/>
        </w:rPr>
        <w:t>（一）严格遵守法律、法规和有关政策，遵守职业道德，客观公正地履行职责，对所提出的评审意见承担法律责任；</w:t>
      </w:r>
    </w:p>
    <w:p>
      <w:pPr>
        <w:ind w:firstLine="640"/>
      </w:pPr>
      <w:r>
        <w:rPr>
          <w:rFonts w:hint="eastAsia"/>
        </w:rPr>
        <w:t>（二）评标结束后应当在评标报告上签字，对评标结论持有异议的，应当在</w:t>
      </w:r>
      <w:r>
        <w:t>评标报告中</w:t>
      </w:r>
      <w:r>
        <w:rPr>
          <w:rFonts w:hint="eastAsia"/>
        </w:rPr>
        <w:t>阐述不同的意见和理由；</w:t>
      </w:r>
    </w:p>
    <w:p>
      <w:pPr>
        <w:ind w:firstLine="640"/>
      </w:pPr>
      <w:r>
        <w:rPr>
          <w:rFonts w:hint="eastAsia"/>
        </w:rPr>
        <w:t>（三）准时参加评标活动，遵守评标纪律；</w:t>
      </w:r>
    </w:p>
    <w:p>
      <w:pPr>
        <w:ind w:firstLine="640"/>
      </w:pPr>
      <w:r>
        <w:rPr>
          <w:rFonts w:hint="eastAsia"/>
        </w:rPr>
        <w:t>（四）遇有法定回避情形的，主动提出回避；</w:t>
      </w:r>
    </w:p>
    <w:p>
      <w:pPr>
        <w:ind w:firstLine="640"/>
      </w:pPr>
      <w:r>
        <w:rPr>
          <w:rFonts w:hint="eastAsia"/>
        </w:rPr>
        <w:t>（五）向招标人或有关行政监督部门反映评标活动中发现的违法违规行为；</w:t>
      </w:r>
    </w:p>
    <w:p>
      <w:pPr>
        <w:ind w:firstLine="640"/>
      </w:pPr>
      <w:r>
        <w:rPr>
          <w:rFonts w:hint="eastAsia"/>
        </w:rPr>
        <w:t>（六）接受有关部门的监督管理；</w:t>
      </w:r>
    </w:p>
    <w:p>
      <w:pPr>
        <w:ind w:firstLine="640"/>
      </w:pPr>
      <w:r>
        <w:rPr>
          <w:rFonts w:hint="eastAsia"/>
        </w:rPr>
        <w:t>（七）接受评标专家库管理部门组织的考核；</w:t>
      </w:r>
    </w:p>
    <w:p>
      <w:pPr>
        <w:ind w:firstLine="640"/>
      </w:pPr>
      <w:r>
        <w:rPr>
          <w:rFonts w:hint="eastAsia"/>
        </w:rPr>
        <w:t>（八）法律、法规、</w:t>
      </w:r>
      <w:r>
        <w:t>规章</w:t>
      </w:r>
      <w:r>
        <w:rPr>
          <w:rFonts w:hint="eastAsia"/>
        </w:rPr>
        <w:t>规定的其他义务。</w:t>
      </w:r>
    </w:p>
    <w:p>
      <w:pPr>
        <w:ind w:firstLine="640"/>
      </w:pPr>
      <w:r>
        <w:rPr>
          <w:rFonts w:hint="eastAsia" w:ascii="黑体" w:hAnsi="黑体" w:eastAsia="黑体"/>
        </w:rPr>
        <w:t>第十条</w:t>
      </w:r>
      <w:r>
        <w:rPr>
          <w:rFonts w:hint="eastAsia"/>
        </w:rPr>
        <w:t>【评标纪律】评标专家应当遵守以下评标工作纪律：</w:t>
      </w:r>
    </w:p>
    <w:p>
      <w:pPr>
        <w:ind w:firstLine="640"/>
      </w:pPr>
      <w:r>
        <w:rPr>
          <w:rFonts w:hint="eastAsia"/>
        </w:rPr>
        <w:t>（一）不得泄露与评标活动有关的信息；</w:t>
      </w:r>
    </w:p>
    <w:p>
      <w:pPr>
        <w:ind w:firstLine="640"/>
      </w:pPr>
      <w:r>
        <w:rPr>
          <w:rFonts w:hint="eastAsia"/>
        </w:rPr>
        <w:t>（二）确认参加评标后，因故不能参加的，应提前二小时向评标专家库管理部门请假；</w:t>
      </w:r>
    </w:p>
    <w:p>
      <w:pPr>
        <w:ind w:firstLine="640"/>
      </w:pPr>
      <w:r>
        <w:rPr>
          <w:rFonts w:hint="eastAsia"/>
        </w:rPr>
        <w:t>（三）按时参加评标，不得迟到、早退、擅自离开评标现场；</w:t>
      </w:r>
    </w:p>
    <w:p>
      <w:pPr>
        <w:ind w:firstLine="640"/>
      </w:pPr>
      <w:r>
        <w:rPr>
          <w:rFonts w:hint="eastAsia"/>
        </w:rPr>
        <w:t>（四）评标时携带有效身份证明，接受核验和监督；</w:t>
      </w:r>
    </w:p>
    <w:p>
      <w:pPr>
        <w:ind w:firstLine="640"/>
      </w:pPr>
      <w:r>
        <w:rPr>
          <w:rFonts w:hint="eastAsia"/>
        </w:rPr>
        <w:t>（五）遵守评标现场的相关规定。</w:t>
      </w:r>
    </w:p>
    <w:p>
      <w:pPr>
        <w:ind w:firstLine="640"/>
      </w:pPr>
      <w:r>
        <w:rPr>
          <w:rFonts w:hint="eastAsia" w:ascii="黑体" w:hAnsi="黑体" w:eastAsia="黑体"/>
        </w:rPr>
        <w:t>第十一条</w:t>
      </w:r>
      <w:r>
        <w:rPr>
          <w:rFonts w:hint="eastAsia"/>
        </w:rPr>
        <w:t>【履职要求】评标专家在评标过程中应当做好以下工作：</w:t>
      </w:r>
    </w:p>
    <w:p>
      <w:pPr>
        <w:ind w:firstLine="640"/>
      </w:pPr>
      <w:r>
        <w:rPr>
          <w:rFonts w:hint="eastAsia"/>
        </w:rPr>
        <w:t>（一）熟悉招标文件和投标文件，准确理解招标项目需求，并按照招标文件规定的评标标准和方法，客观、公正地对投标文件提出评审意见；</w:t>
      </w:r>
    </w:p>
    <w:p>
      <w:pPr>
        <w:ind w:firstLine="640"/>
      </w:pPr>
      <w:r>
        <w:rPr>
          <w:rFonts w:hint="eastAsia"/>
        </w:rPr>
        <w:t>（二）评标过程中，评标专家自主计算汇总评分、撰写评标报告和处理投标人澄清、说明或者补正等直接影响评标结果的工作。</w:t>
      </w:r>
    </w:p>
    <w:p>
      <w:pPr>
        <w:keepNext/>
        <w:keepLines/>
        <w:ind w:firstLine="0" w:firstLineChars="0"/>
        <w:jc w:val="center"/>
        <w:outlineLvl w:val="0"/>
        <w:rPr>
          <w:rFonts w:eastAsia="黑体"/>
          <w:bCs/>
          <w:kern w:val="44"/>
          <w:szCs w:val="44"/>
        </w:rPr>
      </w:pPr>
      <w:r>
        <w:rPr>
          <w:rFonts w:hint="eastAsia" w:eastAsia="黑体"/>
          <w:bCs/>
          <w:kern w:val="44"/>
          <w:szCs w:val="44"/>
        </w:rPr>
        <w:t xml:space="preserve">    第四章  评标专家库</w:t>
      </w:r>
      <w:r>
        <w:rPr>
          <w:rFonts w:eastAsia="黑体"/>
          <w:bCs/>
          <w:kern w:val="44"/>
          <w:szCs w:val="44"/>
        </w:rPr>
        <w:t>管理和使用</w:t>
      </w:r>
    </w:p>
    <w:p>
      <w:pPr>
        <w:ind w:firstLine="640"/>
      </w:pPr>
      <w:r>
        <w:rPr>
          <w:rFonts w:hint="eastAsia" w:ascii="黑体" w:hAnsi="黑体" w:eastAsia="黑体"/>
        </w:rPr>
        <w:t>第十</w:t>
      </w:r>
      <w:r>
        <w:rPr>
          <w:rFonts w:ascii="黑体" w:hAnsi="黑体" w:eastAsia="黑体"/>
        </w:rPr>
        <w:t>二</w:t>
      </w:r>
      <w:r>
        <w:rPr>
          <w:rFonts w:hint="eastAsia" w:ascii="黑体" w:hAnsi="黑体" w:eastAsia="黑体"/>
        </w:rPr>
        <w:t>条</w:t>
      </w:r>
      <w:r>
        <w:rPr>
          <w:rFonts w:hint="eastAsia"/>
        </w:rPr>
        <w:t>【职责分工】省发展改革委负责评标专家库的统一建设和管理。各级工业和信息化、自然资源、生态环境、住房和城乡建设、交通运输、水利、农业农村、广播电视、能源、林业和草原、通信等行政监督部门依照职能分工，对评标专家的评标活动依法实施监督。</w:t>
      </w:r>
    </w:p>
    <w:p>
      <w:pPr>
        <w:ind w:firstLine="640"/>
      </w:pPr>
      <w:r>
        <w:rPr>
          <w:rFonts w:hint="eastAsia" w:ascii="黑体" w:hAnsi="黑体" w:eastAsia="黑体"/>
        </w:rPr>
        <w:t>第十</w:t>
      </w:r>
      <w:r>
        <w:rPr>
          <w:rFonts w:ascii="黑体" w:hAnsi="黑体" w:eastAsia="黑体"/>
        </w:rPr>
        <w:t>三</w:t>
      </w:r>
      <w:r>
        <w:rPr>
          <w:rFonts w:hint="eastAsia" w:ascii="黑体" w:hAnsi="黑体" w:eastAsia="黑体"/>
        </w:rPr>
        <w:t>条</w:t>
      </w:r>
      <w:r>
        <w:rPr>
          <w:rFonts w:hint="eastAsia"/>
        </w:rPr>
        <w:t>【专业设置】评标专家库按照国家颁布的《公共资源交易评标专家专业分类标准》设置专业。</w:t>
      </w:r>
    </w:p>
    <w:p>
      <w:pPr>
        <w:ind w:firstLine="640"/>
      </w:pPr>
      <w:r>
        <w:rPr>
          <w:rFonts w:hint="eastAsia" w:ascii="黑体" w:hAnsi="黑体" w:eastAsia="黑体"/>
        </w:rPr>
        <w:t>第十</w:t>
      </w:r>
      <w:r>
        <w:rPr>
          <w:rFonts w:ascii="黑体" w:hAnsi="黑体" w:eastAsia="黑体"/>
        </w:rPr>
        <w:t>四</w:t>
      </w:r>
      <w:r>
        <w:rPr>
          <w:rFonts w:hint="eastAsia" w:ascii="黑体" w:hAnsi="黑体" w:eastAsia="黑体"/>
        </w:rPr>
        <w:t>条</w:t>
      </w:r>
      <w:r>
        <w:rPr>
          <w:rFonts w:hint="eastAsia"/>
        </w:rPr>
        <w:t>【保密要求】评标专家库信息严格保密，非因工作需要，任何单位和个人不得披露、修改、导出信息。</w:t>
      </w:r>
    </w:p>
    <w:p>
      <w:pPr>
        <w:ind w:firstLine="640"/>
      </w:pPr>
      <w:r>
        <w:rPr>
          <w:rFonts w:hint="eastAsia" w:ascii="黑体" w:hAnsi="黑体" w:eastAsia="黑体"/>
        </w:rPr>
        <w:t>第十五条</w:t>
      </w:r>
      <w:r>
        <w:rPr>
          <w:rFonts w:hint="eastAsia"/>
        </w:rPr>
        <w:t>【强制范围】本省行政区域内依法必须招标的工程建设项目，除招标人代表外，其他评标专家应当从评标专家库中抽取。</w:t>
      </w:r>
    </w:p>
    <w:p>
      <w:pPr>
        <w:ind w:firstLine="640"/>
      </w:pPr>
      <w:r>
        <w:rPr>
          <w:rFonts w:hint="eastAsia"/>
        </w:rPr>
        <w:t>国务院有关部门另有规定的，从其规定。</w:t>
      </w:r>
    </w:p>
    <w:p>
      <w:pPr>
        <w:ind w:firstLine="640"/>
      </w:pPr>
      <w:r>
        <w:rPr>
          <w:rFonts w:hint="eastAsia"/>
        </w:rPr>
        <w:t>使用国际组织或者外国政府贷款、援助资金的项目，贷款方、资金提供方对评标专家有特别规定，可以适用其规定。</w:t>
      </w:r>
    </w:p>
    <w:p>
      <w:pPr>
        <w:ind w:firstLine="640"/>
      </w:pPr>
      <w:r>
        <w:rPr>
          <w:rFonts w:hint="eastAsia"/>
        </w:rPr>
        <w:t>前款规定以外的项目，招标人或其委托的招标代理机构可向评标专家库申请抽取评标专家。抽取评标专家不得收取任何费用。</w:t>
      </w:r>
    </w:p>
    <w:p>
      <w:pPr>
        <w:ind w:firstLine="640"/>
      </w:pPr>
      <w:r>
        <w:rPr>
          <w:rFonts w:hint="eastAsia" w:ascii="黑体" w:hAnsi="黑体" w:eastAsia="黑体"/>
        </w:rPr>
        <w:t>第十六条</w:t>
      </w:r>
      <w:r>
        <w:rPr>
          <w:rFonts w:hint="eastAsia"/>
        </w:rPr>
        <w:t>【抽取方式】招标人或其委托的招标代理机构根据项目需求在评标专家库相应的专业类别中随机抽取评标专家，并对申请抽取信息的真实性、准确性负责。</w:t>
      </w:r>
    </w:p>
    <w:p>
      <w:pPr>
        <w:ind w:firstLine="640"/>
      </w:pPr>
      <w:r>
        <w:rPr>
          <w:rFonts w:hint="eastAsia" w:ascii="黑体" w:hAnsi="黑体" w:eastAsia="黑体"/>
        </w:rPr>
        <w:t>第十七条</w:t>
      </w:r>
      <w:r>
        <w:rPr>
          <w:rFonts w:hint="eastAsia"/>
        </w:rPr>
        <w:t>【通知方式】评标专家确定后，评标专家库以语音、文字信息等方式自动告知评标专家参加评标工作的时间、地点，其他有关招标项目的信息一律不得告知。</w:t>
      </w:r>
    </w:p>
    <w:p>
      <w:pPr>
        <w:ind w:firstLine="640"/>
      </w:pPr>
      <w:r>
        <w:rPr>
          <w:rFonts w:hint="eastAsia" w:ascii="黑体" w:hAnsi="黑体" w:eastAsia="黑体"/>
        </w:rPr>
        <w:t>第十八条</w:t>
      </w:r>
      <w:r>
        <w:rPr>
          <w:rFonts w:hint="eastAsia"/>
        </w:rPr>
        <w:t>【抽取时间和流程】招标人或其委托的招标代理机构应当在开标时间前四十八小</w:t>
      </w:r>
      <w:r>
        <w:t>时</w:t>
      </w:r>
      <w:r>
        <w:rPr>
          <w:rFonts w:hint="eastAsia"/>
        </w:rPr>
        <w:t>内通过管理系统随机抽取评标专家，管理系统应当对抽取操作全过程进行记录。</w:t>
      </w:r>
    </w:p>
    <w:p>
      <w:pPr>
        <w:ind w:firstLine="640"/>
      </w:pPr>
      <w:r>
        <w:rPr>
          <w:rFonts w:hint="eastAsia"/>
        </w:rPr>
        <w:t>抽取</w:t>
      </w:r>
      <w:r>
        <w:t>异地</w:t>
      </w:r>
      <w:r>
        <w:rPr>
          <w:rFonts w:hint="eastAsia"/>
        </w:rPr>
        <w:t>评</w:t>
      </w:r>
      <w:r>
        <w:t>标专家的，</w:t>
      </w:r>
      <w:r>
        <w:rPr>
          <w:rFonts w:hint="eastAsia"/>
        </w:rPr>
        <w:t>招标人或其委托的招标代理机构</w:t>
      </w:r>
      <w:r>
        <w:t>不得从异地接送专家评标。</w:t>
      </w:r>
      <w:r>
        <w:rPr>
          <w:rFonts w:hint="eastAsia"/>
        </w:rPr>
        <w:t>评标专家名单在中标结果确定前应当严格保密。</w:t>
      </w:r>
    </w:p>
    <w:p>
      <w:pPr>
        <w:ind w:firstLine="640"/>
      </w:pPr>
      <w:r>
        <w:rPr>
          <w:rFonts w:hint="eastAsia" w:ascii="黑体" w:hAnsi="黑体" w:eastAsia="黑体"/>
        </w:rPr>
        <w:t>第十九条</w:t>
      </w:r>
      <w:r>
        <w:rPr>
          <w:rFonts w:hint="eastAsia"/>
        </w:rPr>
        <w:t>【回避情形】遇有下列情形之一的，评标专家不得担任该项目的评标委员会专家：</w:t>
      </w:r>
    </w:p>
    <w:p>
      <w:pPr>
        <w:ind w:firstLine="640"/>
      </w:pPr>
      <w:r>
        <w:rPr>
          <w:rFonts w:hint="eastAsia"/>
        </w:rPr>
        <w:t>（一）参加评标活动前三年内与招标人、投标人存在合同、劳动关系，或者担任过董事、监事、高级管理人员、股东或实际控制人；</w:t>
      </w:r>
    </w:p>
    <w:p>
      <w:pPr>
        <w:ind w:firstLine="640"/>
      </w:pPr>
      <w:r>
        <w:rPr>
          <w:rFonts w:hint="eastAsia"/>
        </w:rPr>
        <w:t>（二）招标人、投标人的法定代表人或主要负责人的近亲属；</w:t>
      </w:r>
    </w:p>
    <w:p>
      <w:pPr>
        <w:ind w:firstLine="640"/>
      </w:pPr>
      <w:r>
        <w:rPr>
          <w:rFonts w:hint="eastAsia"/>
        </w:rPr>
        <w:t>（三）与招标人、投标人有其他可能影响招标投标活动公平、公正进行的关系；</w:t>
      </w:r>
    </w:p>
    <w:p>
      <w:pPr>
        <w:ind w:firstLine="640"/>
      </w:pPr>
      <w:r>
        <w:rPr>
          <w:rFonts w:hint="eastAsia"/>
        </w:rPr>
        <w:t>（四）项目主管部门或者对该项目有监督职责的行政监督部门的工作人员；</w:t>
      </w:r>
    </w:p>
    <w:p>
      <w:pPr>
        <w:ind w:firstLine="640"/>
      </w:pPr>
      <w:r>
        <w:rPr>
          <w:rFonts w:hint="eastAsia"/>
        </w:rPr>
        <w:t>（五）其他应当进行回避的情形。</w:t>
      </w:r>
    </w:p>
    <w:p>
      <w:pPr>
        <w:ind w:firstLine="640"/>
      </w:pPr>
      <w:r>
        <w:rPr>
          <w:rFonts w:hint="eastAsia"/>
        </w:rPr>
        <w:t xml:space="preserve">评标委员会成员有前款规定情形之一的，应当主动提出回避。未提出回避的，行政监督部门发现后，应立即终止其评标活动；已完成评审的，该评标专家作出的评审结论无效。 </w:t>
      </w:r>
    </w:p>
    <w:p>
      <w:pPr>
        <w:ind w:firstLine="640"/>
      </w:pPr>
      <w:r>
        <w:rPr>
          <w:rFonts w:hint="eastAsia" w:ascii="黑体" w:hAnsi="黑体" w:eastAsia="黑体"/>
        </w:rPr>
        <w:t>第二</w:t>
      </w:r>
      <w:r>
        <w:rPr>
          <w:rFonts w:ascii="黑体" w:hAnsi="黑体" w:eastAsia="黑体"/>
        </w:rPr>
        <w:t>十</w:t>
      </w:r>
      <w:r>
        <w:rPr>
          <w:rFonts w:hint="eastAsia" w:ascii="黑体" w:hAnsi="黑体" w:eastAsia="黑体"/>
        </w:rPr>
        <w:t>条</w:t>
      </w:r>
      <w:r>
        <w:rPr>
          <w:rFonts w:hint="eastAsia"/>
        </w:rPr>
        <w:t>【重新抽取】评标专家名单确定后，发生下列情形之一的，应当重新抽取评标专家：</w:t>
      </w:r>
    </w:p>
    <w:p>
      <w:pPr>
        <w:ind w:firstLine="640"/>
      </w:pPr>
      <w:r>
        <w:rPr>
          <w:rFonts w:hint="eastAsia"/>
        </w:rPr>
        <w:t>（一）评标前评标专家信息被泄露；</w:t>
      </w:r>
    </w:p>
    <w:p>
      <w:pPr>
        <w:ind w:firstLine="640"/>
      </w:pPr>
      <w:r>
        <w:rPr>
          <w:rFonts w:hint="eastAsia"/>
        </w:rPr>
        <w:t>（二）评标活动依法需重新组织；</w:t>
      </w:r>
    </w:p>
    <w:p>
      <w:pPr>
        <w:ind w:firstLine="640"/>
      </w:pPr>
      <w:r>
        <w:rPr>
          <w:rFonts w:hint="eastAsia"/>
        </w:rPr>
        <w:t>（三）法律、法规、</w:t>
      </w:r>
      <w:r>
        <w:t>规章</w:t>
      </w:r>
      <w:r>
        <w:rPr>
          <w:rFonts w:hint="eastAsia"/>
        </w:rPr>
        <w:t>规定的其它情形。</w:t>
      </w:r>
    </w:p>
    <w:p>
      <w:pPr>
        <w:ind w:firstLine="640"/>
      </w:pPr>
      <w:r>
        <w:rPr>
          <w:rFonts w:hint="eastAsia" w:ascii="黑体" w:hAnsi="黑体" w:eastAsia="黑体"/>
        </w:rPr>
        <w:t>第二</w:t>
      </w:r>
      <w:r>
        <w:rPr>
          <w:rFonts w:ascii="黑体" w:hAnsi="黑体" w:eastAsia="黑体"/>
        </w:rPr>
        <w:t>十一</w:t>
      </w:r>
      <w:r>
        <w:rPr>
          <w:rFonts w:hint="eastAsia" w:ascii="黑体" w:hAnsi="黑体" w:eastAsia="黑体"/>
        </w:rPr>
        <w:t>条</w:t>
      </w:r>
      <w:r>
        <w:rPr>
          <w:rFonts w:hint="eastAsia"/>
        </w:rPr>
        <w:t>【补充抽取】评标专家名单确定后，发生下列情形之一的，应当补充抽取评标专家：</w:t>
      </w:r>
    </w:p>
    <w:p>
      <w:pPr>
        <w:ind w:firstLine="640"/>
      </w:pPr>
      <w:r>
        <w:rPr>
          <w:rFonts w:hint="eastAsia"/>
        </w:rPr>
        <w:t>（一）所抽取评标专家有本办法第十九条规定情形需要回避的；</w:t>
      </w:r>
    </w:p>
    <w:p>
      <w:pPr>
        <w:ind w:firstLine="640"/>
      </w:pPr>
      <w:r>
        <w:rPr>
          <w:rFonts w:hint="eastAsia"/>
        </w:rPr>
        <w:t>（二）所抽取的评标专家未能在规定时间到达评标现场或擅离职守；</w:t>
      </w:r>
    </w:p>
    <w:p>
      <w:pPr>
        <w:ind w:firstLine="640"/>
      </w:pPr>
      <w:r>
        <w:rPr>
          <w:rFonts w:hint="eastAsia"/>
        </w:rPr>
        <w:t>（三）评标专家无法胜任评标工作；</w:t>
      </w:r>
    </w:p>
    <w:p>
      <w:pPr>
        <w:ind w:firstLine="640"/>
      </w:pPr>
      <w:r>
        <w:rPr>
          <w:rFonts w:hint="eastAsia"/>
        </w:rPr>
        <w:t>（四）评标专家不遵守评标纪律，被行政监督部门终止评标活动；</w:t>
      </w:r>
    </w:p>
    <w:p>
      <w:pPr>
        <w:ind w:firstLine="640"/>
      </w:pPr>
      <w:r>
        <w:rPr>
          <w:rFonts w:hint="eastAsia"/>
        </w:rPr>
        <w:t>（五）法律、法规、</w:t>
      </w:r>
      <w:r>
        <w:t>规章</w:t>
      </w:r>
      <w:r>
        <w:rPr>
          <w:rFonts w:hint="eastAsia"/>
        </w:rPr>
        <w:t>规定的其它情形。</w:t>
      </w:r>
    </w:p>
    <w:p>
      <w:pPr>
        <w:ind w:firstLine="640"/>
      </w:pPr>
      <w:r>
        <w:rPr>
          <w:rFonts w:hint="eastAsia"/>
        </w:rPr>
        <w:t>被更换的评标专家已作出的评审结论无效，由更换后的评标专家重新进行评审。</w:t>
      </w:r>
    </w:p>
    <w:p>
      <w:pPr>
        <w:keepNext/>
        <w:keepLines/>
        <w:ind w:firstLine="0" w:firstLineChars="0"/>
        <w:jc w:val="center"/>
        <w:outlineLvl w:val="0"/>
        <w:rPr>
          <w:rFonts w:eastAsia="黑体"/>
          <w:bCs/>
          <w:kern w:val="44"/>
          <w:szCs w:val="44"/>
        </w:rPr>
      </w:pPr>
      <w:r>
        <w:rPr>
          <w:rFonts w:hint="eastAsia" w:eastAsia="黑体"/>
          <w:bCs/>
          <w:kern w:val="44"/>
          <w:szCs w:val="44"/>
        </w:rPr>
        <w:t>第五章  评标专家管理</w:t>
      </w:r>
    </w:p>
    <w:p>
      <w:pPr>
        <w:ind w:firstLine="640"/>
      </w:pPr>
      <w:r>
        <w:rPr>
          <w:rFonts w:hint="eastAsia" w:ascii="黑体" w:hAnsi="黑体" w:eastAsia="黑体"/>
        </w:rPr>
        <w:t>第二十二条</w:t>
      </w:r>
      <w:r>
        <w:rPr>
          <w:rFonts w:hint="eastAsia"/>
        </w:rPr>
        <w:t>【专家档案】省发展改革</w:t>
      </w:r>
      <w:r>
        <w:t>委</w:t>
      </w:r>
      <w:r>
        <w:rPr>
          <w:rFonts w:hint="eastAsia"/>
        </w:rPr>
        <w:t>应当建立评标专家个</w:t>
      </w:r>
      <w:r>
        <w:t>人</w:t>
      </w:r>
      <w:r>
        <w:rPr>
          <w:rFonts w:hint="eastAsia"/>
        </w:rPr>
        <w:t>信息档案。</w:t>
      </w:r>
    </w:p>
    <w:p>
      <w:pPr>
        <w:ind w:firstLine="640"/>
      </w:pPr>
      <w:r>
        <w:rPr>
          <w:rFonts w:hint="eastAsia"/>
        </w:rPr>
        <w:t>评标</w:t>
      </w:r>
      <w:r>
        <w:t>专家个人信息档案，需记录其个人基本资料</w:t>
      </w:r>
      <w:r>
        <w:rPr>
          <w:rFonts w:hint="eastAsia"/>
        </w:rPr>
        <w:t>、</w:t>
      </w:r>
      <w:r>
        <w:t>入库申请、培训考核、参与</w:t>
      </w:r>
      <w:r>
        <w:rPr>
          <w:rFonts w:hint="eastAsia"/>
        </w:rPr>
        <w:t>评标</w:t>
      </w:r>
      <w:r>
        <w:t>工作情况等相关信息</w:t>
      </w:r>
      <w:r>
        <w:rPr>
          <w:rFonts w:hint="eastAsia"/>
        </w:rPr>
        <w:t>。</w:t>
      </w:r>
    </w:p>
    <w:p>
      <w:pPr>
        <w:ind w:firstLine="640"/>
      </w:pPr>
      <w:r>
        <w:rPr>
          <w:rFonts w:hint="eastAsia"/>
        </w:rPr>
        <w:t>评标专家联系方式、工作单位、回避单位等基本信息发生变化的，本人应当及时在管理系统予以变更。</w:t>
      </w:r>
    </w:p>
    <w:p>
      <w:pPr>
        <w:ind w:firstLine="640"/>
      </w:pPr>
      <w:r>
        <w:rPr>
          <w:rFonts w:hint="eastAsia" w:ascii="黑体" w:hAnsi="黑体" w:eastAsia="黑体"/>
        </w:rPr>
        <w:t>第二十三条</w:t>
      </w:r>
      <w:r>
        <w:rPr>
          <w:rFonts w:hint="eastAsia"/>
        </w:rPr>
        <w:t>【信用管理】省发展改革委会同省有关行政监督部门制定评标专家信用评价标准，建立评标专家信用档案，对评标专家实施信用管理。</w:t>
      </w:r>
    </w:p>
    <w:p>
      <w:pPr>
        <w:ind w:firstLine="640"/>
        <w:rPr>
          <w:u w:val="none"/>
        </w:rPr>
      </w:pPr>
      <w:r>
        <w:rPr>
          <w:rFonts w:hint="eastAsia" w:ascii="黑体" w:hAnsi="黑体" w:eastAsia="黑体"/>
        </w:rPr>
        <w:t>第二</w:t>
      </w:r>
      <w:r>
        <w:rPr>
          <w:rFonts w:ascii="黑体" w:hAnsi="黑体" w:eastAsia="黑体"/>
        </w:rPr>
        <w:t>十四</w:t>
      </w:r>
      <w:r>
        <w:rPr>
          <w:rFonts w:hint="eastAsia" w:ascii="黑体" w:hAnsi="黑体" w:eastAsia="黑体"/>
        </w:rPr>
        <w:t>条</w:t>
      </w:r>
      <w:r>
        <w:rPr>
          <w:rFonts w:hint="eastAsia"/>
        </w:rPr>
        <w:t>【监督职责】各级行政监督部门应当依照职责分工，对评标专家的违法违规行为进行调查处理，</w:t>
      </w:r>
      <w:r>
        <w:rPr>
          <w:rFonts w:hint="eastAsia"/>
          <w:u w:val="none"/>
        </w:rPr>
        <w:t>并将违法违规行为和处理结果抄送省发展改革委，评标专家所在单位有纪检监察部门的同时抄送；需要</w:t>
      </w:r>
      <w:r>
        <w:rPr>
          <w:u w:val="none"/>
        </w:rPr>
        <w:t>追究刑事责任的，移送司法机关。</w:t>
      </w:r>
    </w:p>
    <w:p>
      <w:pPr>
        <w:ind w:firstLine="640"/>
      </w:pPr>
      <w:r>
        <w:rPr>
          <w:rFonts w:hint="eastAsia" w:ascii="黑体" w:hAnsi="黑体" w:eastAsia="黑体"/>
        </w:rPr>
        <w:t>第二十五条</w:t>
      </w:r>
      <w:r>
        <w:rPr>
          <w:rFonts w:hint="eastAsia"/>
        </w:rPr>
        <w:t>【一般违纪】评标专家有下列情形之一的，有关行政监督部门责令改正并予以公告，相关处理结果记入评标专家信用档案：</w:t>
      </w:r>
    </w:p>
    <w:p>
      <w:pPr>
        <w:ind w:firstLine="640"/>
      </w:pPr>
      <w:r>
        <w:rPr>
          <w:rFonts w:hint="eastAsia"/>
        </w:rPr>
        <w:t>（一）因个人原因未及时变更专家信息，影响评标工作的；</w:t>
      </w:r>
    </w:p>
    <w:p>
      <w:pPr>
        <w:ind w:firstLine="640"/>
      </w:pPr>
      <w:r>
        <w:rPr>
          <w:rFonts w:hint="eastAsia"/>
        </w:rPr>
        <w:t>（二）轻微违反评标工作纪律，影响评标工作的；</w:t>
      </w:r>
    </w:p>
    <w:p>
      <w:pPr>
        <w:ind w:firstLine="640"/>
      </w:pPr>
      <w:r>
        <w:rPr>
          <w:rFonts w:hint="eastAsia"/>
        </w:rPr>
        <w:t>（三）工作不积极，态度不认真的。</w:t>
      </w:r>
    </w:p>
    <w:p>
      <w:pPr>
        <w:ind w:firstLine="640"/>
      </w:pPr>
      <w:r>
        <w:rPr>
          <w:rFonts w:hint="eastAsia" w:ascii="黑体" w:hAnsi="黑体" w:eastAsia="黑体"/>
        </w:rPr>
        <w:t>第二十六条</w:t>
      </w:r>
      <w:r>
        <w:rPr>
          <w:rFonts w:hint="eastAsia"/>
        </w:rPr>
        <w:t>【较重违纪】评标专家有下列情形之一的，有关行政监督部门视情节轻重暂停其评标资格六至十</w:t>
      </w:r>
      <w:r>
        <w:t>二</w:t>
      </w:r>
      <w:r>
        <w:rPr>
          <w:rFonts w:hint="eastAsia"/>
        </w:rPr>
        <w:t>个月，相关处理结果记入评标专家信用档案并予以公告：</w:t>
      </w:r>
    </w:p>
    <w:p>
      <w:pPr>
        <w:ind w:firstLine="640"/>
      </w:pPr>
      <w:r>
        <w:rPr>
          <w:rFonts w:hint="eastAsia"/>
        </w:rPr>
        <w:t>（一）应当回避而未回避的；</w:t>
      </w:r>
    </w:p>
    <w:p>
      <w:pPr>
        <w:ind w:firstLine="640"/>
      </w:pPr>
      <w:r>
        <w:rPr>
          <w:rFonts w:hint="eastAsia"/>
        </w:rPr>
        <w:t>（二）确认参加评标活动，无故不到或擅离职守的；</w:t>
      </w:r>
    </w:p>
    <w:p>
      <w:pPr>
        <w:ind w:firstLine="640"/>
      </w:pPr>
      <w:r>
        <w:rPr>
          <w:rFonts w:hint="eastAsia"/>
        </w:rPr>
        <w:t>（三）不按照招标文件规定的标准和方法评标的；</w:t>
      </w:r>
    </w:p>
    <w:p>
      <w:pPr>
        <w:ind w:firstLine="640"/>
      </w:pPr>
      <w:r>
        <w:rPr>
          <w:rFonts w:hint="eastAsia"/>
        </w:rPr>
        <w:t>（四）评标时拒绝出具书面意见的；</w:t>
      </w:r>
    </w:p>
    <w:p>
      <w:pPr>
        <w:ind w:firstLine="640"/>
      </w:pPr>
      <w:r>
        <w:rPr>
          <w:rFonts w:hint="eastAsia"/>
        </w:rPr>
        <w:t>（五）私下接触招标人、招标代理机构、投标人或其他利害关系人的；</w:t>
      </w:r>
    </w:p>
    <w:p>
      <w:pPr>
        <w:ind w:firstLine="640"/>
      </w:pPr>
      <w:r>
        <w:rPr>
          <w:rFonts w:hint="eastAsia"/>
        </w:rPr>
        <w:t>（六）向招标人征询确定中标人的意向或者接受任何单位或者个人明示或者暗示提出的倾向或者排斥特定投标人要求的；</w:t>
      </w:r>
    </w:p>
    <w:p>
      <w:pPr>
        <w:ind w:firstLine="640"/>
      </w:pPr>
      <w:r>
        <w:rPr>
          <w:rFonts w:hint="eastAsia"/>
        </w:rPr>
        <w:t>（七）对依法应当否决的投标不提出否决意见的；</w:t>
      </w:r>
    </w:p>
    <w:p>
      <w:pPr>
        <w:ind w:firstLine="640"/>
      </w:pPr>
      <w:r>
        <w:rPr>
          <w:rFonts w:hint="eastAsia"/>
        </w:rPr>
        <w:t>（八）透露对投标文件的评审和比较、中标候选人的推荐以及与评标有关其他情况的；</w:t>
      </w:r>
    </w:p>
    <w:p>
      <w:pPr>
        <w:ind w:firstLine="640"/>
      </w:pPr>
      <w:r>
        <w:rPr>
          <w:rFonts w:hint="eastAsia"/>
        </w:rPr>
        <w:t>（九）暗示或者诱导投标人作出澄清、说明或者接受投标人主动提出的澄清、说明的；</w:t>
      </w:r>
    </w:p>
    <w:p>
      <w:pPr>
        <w:ind w:firstLine="640"/>
      </w:pPr>
      <w:r>
        <w:rPr>
          <w:rFonts w:hint="eastAsia"/>
        </w:rPr>
        <w:t>（十）有关部门依法对招投标活动进行调查时，不予配合的；</w:t>
      </w:r>
    </w:p>
    <w:p>
      <w:pPr>
        <w:ind w:firstLine="640"/>
      </w:pPr>
      <w:r>
        <w:rPr>
          <w:rFonts w:hint="eastAsia"/>
        </w:rPr>
        <w:t>（十一）其他不客观、不公正履行职务的行为。</w:t>
      </w:r>
    </w:p>
    <w:p>
      <w:pPr>
        <w:ind w:firstLine="640"/>
      </w:pPr>
      <w:r>
        <w:rPr>
          <w:rFonts w:hint="eastAsia" w:ascii="黑体" w:hAnsi="黑体" w:eastAsia="黑体"/>
        </w:rPr>
        <w:t>第二十七条</w:t>
      </w:r>
      <w:r>
        <w:rPr>
          <w:rFonts w:hint="eastAsia"/>
        </w:rPr>
        <w:t>【严重违纪】评标专家有下列情形之一的，有关行政监督部门取消其评标专家资格，情节严重的，终身不再接受其入库申请；构成犯罪的，依法追究刑事责任：</w:t>
      </w:r>
    </w:p>
    <w:p>
      <w:pPr>
        <w:ind w:firstLine="640"/>
      </w:pPr>
      <w:r>
        <w:rPr>
          <w:rFonts w:hint="eastAsia"/>
        </w:rPr>
        <w:t>（一）使用不实信息和虚假材料骗取评标专家资格的；</w:t>
      </w:r>
    </w:p>
    <w:p>
      <w:pPr>
        <w:ind w:firstLine="640"/>
      </w:pPr>
      <w:r>
        <w:rPr>
          <w:rFonts w:hint="eastAsia"/>
        </w:rPr>
        <w:t>（二）委托他人或者接受他人委托代替评标的；</w:t>
      </w:r>
    </w:p>
    <w:p>
      <w:pPr>
        <w:ind w:firstLine="640"/>
      </w:pPr>
      <w:r>
        <w:rPr>
          <w:rFonts w:hint="eastAsia"/>
        </w:rPr>
        <w:t>（三）与招标人、招标代理机构、投标人相互串通的；</w:t>
      </w:r>
    </w:p>
    <w:p>
      <w:pPr>
        <w:ind w:firstLine="640"/>
      </w:pPr>
      <w:r>
        <w:rPr>
          <w:rFonts w:hint="eastAsia"/>
        </w:rPr>
        <w:t>（四）收受招标人、招标代理机构、投标人的财物、宴请或者其他好处的；</w:t>
      </w:r>
    </w:p>
    <w:p>
      <w:pPr>
        <w:ind w:firstLine="640"/>
      </w:pPr>
      <w:r>
        <w:rPr>
          <w:rFonts w:hint="eastAsia"/>
        </w:rPr>
        <w:t>（五）恶意索取不合理评标酬劳，或以其他不正当方式谋取额外酬劳的；</w:t>
      </w:r>
    </w:p>
    <w:p>
      <w:pPr>
        <w:ind w:firstLine="640"/>
      </w:pPr>
      <w:r>
        <w:rPr>
          <w:rFonts w:hint="eastAsia"/>
        </w:rPr>
        <w:t>（六）法律、法规、</w:t>
      </w:r>
      <w:r>
        <w:t>规章</w:t>
      </w:r>
      <w:r>
        <w:rPr>
          <w:rFonts w:hint="eastAsia"/>
        </w:rPr>
        <w:t>规定的其它情形。</w:t>
      </w:r>
    </w:p>
    <w:p>
      <w:pPr>
        <w:ind w:firstLine="640"/>
      </w:pPr>
      <w:r>
        <w:rPr>
          <w:rFonts w:hint="eastAsia" w:ascii="黑体" w:hAnsi="黑体" w:eastAsia="黑体"/>
        </w:rPr>
        <w:t>第二十八条</w:t>
      </w:r>
      <w:r>
        <w:rPr>
          <w:rFonts w:hint="eastAsia"/>
        </w:rPr>
        <w:t>【退出机制】评标专家有下列情形之一的，停止担任评标专家，移出评标专家库：</w:t>
      </w:r>
    </w:p>
    <w:p>
      <w:pPr>
        <w:ind w:firstLine="640"/>
      </w:pPr>
      <w:r>
        <w:rPr>
          <w:rFonts w:hint="eastAsia"/>
        </w:rPr>
        <w:t>（一）本人自愿申请退出的；</w:t>
      </w:r>
    </w:p>
    <w:p>
      <w:pPr>
        <w:ind w:firstLine="640"/>
      </w:pPr>
      <w:r>
        <w:rPr>
          <w:rFonts w:hint="eastAsia"/>
        </w:rPr>
        <w:t>（二）因身体健康、工作调动等原因不适宜担任评标专家的；</w:t>
      </w:r>
    </w:p>
    <w:p>
      <w:pPr>
        <w:ind w:firstLine="640"/>
      </w:pPr>
      <w:r>
        <w:rPr>
          <w:rFonts w:hint="eastAsia"/>
        </w:rPr>
        <w:t>（三）年龄满七十周岁的；</w:t>
      </w:r>
    </w:p>
    <w:p>
      <w:pPr>
        <w:ind w:firstLine="640"/>
      </w:pPr>
      <w:r>
        <w:rPr>
          <w:rFonts w:hint="eastAsia"/>
        </w:rPr>
        <w:t>（四）聘期届满，考核不合格的；</w:t>
      </w:r>
    </w:p>
    <w:p>
      <w:pPr>
        <w:ind w:firstLine="640"/>
      </w:pPr>
      <w:r>
        <w:rPr>
          <w:rFonts w:hint="eastAsia"/>
        </w:rPr>
        <w:t>（五）信用评价不合格的；</w:t>
      </w:r>
    </w:p>
    <w:p>
      <w:pPr>
        <w:ind w:firstLine="640"/>
      </w:pPr>
      <w:r>
        <w:rPr>
          <w:rFonts w:hint="eastAsia"/>
        </w:rPr>
        <w:t>（六）被人民法院列为失信被执行人的；</w:t>
      </w:r>
    </w:p>
    <w:p>
      <w:pPr>
        <w:ind w:firstLine="640"/>
      </w:pPr>
      <w:r>
        <w:rPr>
          <w:rFonts w:hint="eastAsia"/>
        </w:rPr>
        <w:t>（</w:t>
      </w:r>
      <w:r>
        <w:rPr>
          <w:rFonts w:hint="eastAsia"/>
          <w:u w:val="none"/>
        </w:rPr>
        <w:t>七）违法犯罪的；</w:t>
      </w:r>
    </w:p>
    <w:p>
      <w:pPr>
        <w:ind w:firstLine="640"/>
      </w:pPr>
      <w:r>
        <w:rPr>
          <w:rFonts w:hint="eastAsia"/>
        </w:rPr>
        <w:t>（八）法律、法规、</w:t>
      </w:r>
      <w:r>
        <w:t>规章</w:t>
      </w:r>
      <w:r>
        <w:rPr>
          <w:rFonts w:hint="eastAsia"/>
        </w:rPr>
        <w:t>规定的其它情形。</w:t>
      </w:r>
    </w:p>
    <w:p>
      <w:pPr>
        <w:keepNext/>
        <w:keepLines/>
        <w:ind w:firstLine="0" w:firstLineChars="0"/>
        <w:jc w:val="center"/>
        <w:outlineLvl w:val="0"/>
        <w:rPr>
          <w:rFonts w:eastAsia="黑体"/>
          <w:bCs/>
          <w:kern w:val="44"/>
          <w:szCs w:val="44"/>
        </w:rPr>
      </w:pPr>
      <w:r>
        <w:rPr>
          <w:rFonts w:hint="eastAsia" w:eastAsia="黑体"/>
          <w:bCs/>
          <w:kern w:val="44"/>
          <w:szCs w:val="44"/>
        </w:rPr>
        <w:t>第六章  监督管理</w:t>
      </w:r>
    </w:p>
    <w:p>
      <w:pPr>
        <w:ind w:firstLine="640"/>
      </w:pPr>
      <w:r>
        <w:rPr>
          <w:rFonts w:hint="eastAsia" w:ascii="黑体" w:hAnsi="黑体" w:eastAsia="黑体"/>
        </w:rPr>
        <w:t>第二</w:t>
      </w:r>
      <w:r>
        <w:rPr>
          <w:rFonts w:ascii="黑体" w:hAnsi="黑体" w:eastAsia="黑体"/>
        </w:rPr>
        <w:t>十</w:t>
      </w:r>
      <w:r>
        <w:rPr>
          <w:rFonts w:hint="eastAsia" w:ascii="黑体" w:hAnsi="黑体" w:eastAsia="黑体"/>
        </w:rPr>
        <w:t>九条</w:t>
      </w:r>
      <w:r>
        <w:rPr>
          <w:rFonts w:hint="eastAsia"/>
        </w:rPr>
        <w:t>【工作人员违规】评标专家库系统管理人员违规操作、故意泄露评标专家信息的，省发展改革委依法予以处理；构成犯罪的，依法追究刑事责任。</w:t>
      </w:r>
    </w:p>
    <w:p>
      <w:pPr>
        <w:ind w:firstLine="640"/>
        <w:rPr>
          <w:color w:val="FF0000"/>
        </w:rPr>
      </w:pPr>
      <w:r>
        <w:rPr>
          <w:rFonts w:hint="eastAsia" w:ascii="黑体" w:hAnsi="黑体" w:eastAsia="黑体"/>
        </w:rPr>
        <w:t>第三十条</w:t>
      </w:r>
      <w:r>
        <w:rPr>
          <w:rFonts w:hint="eastAsia"/>
          <w:color w:val="FF0000"/>
        </w:rPr>
        <w:t xml:space="preserve"> </w:t>
      </w:r>
      <w:r>
        <w:rPr>
          <w:rFonts w:hint="eastAsia"/>
        </w:rPr>
        <w:t>【国家机关工作人员责任】对评标专家和评标专家库管理依法负有监督执法职责的国家机关工作人员徇私舞弊、滥用职权或者玩忽职守，构成犯罪的，依法追究刑事责任；不构成犯罪的，依法给予行政处分。</w:t>
      </w:r>
    </w:p>
    <w:p>
      <w:pPr>
        <w:ind w:firstLine="640"/>
      </w:pPr>
      <w:r>
        <w:rPr>
          <w:rFonts w:hint="eastAsia" w:ascii="黑体" w:hAnsi="黑体" w:eastAsia="黑体"/>
        </w:rPr>
        <w:t>第三十一条</w:t>
      </w:r>
      <w:r>
        <w:rPr>
          <w:rFonts w:hint="eastAsia"/>
        </w:rPr>
        <w:t>【监察监督】评标专家和评标专家库的管理工作应当依法接受监察机关的监督。</w:t>
      </w:r>
    </w:p>
    <w:p>
      <w:pPr>
        <w:ind w:firstLine="640"/>
      </w:pPr>
      <w:r>
        <w:rPr>
          <w:rFonts w:hint="eastAsia" w:ascii="黑体" w:hAnsi="黑体" w:eastAsia="黑体"/>
        </w:rPr>
        <w:t>第三十二条</w:t>
      </w:r>
      <w:r>
        <w:rPr>
          <w:rFonts w:hint="eastAsia"/>
        </w:rPr>
        <w:t>【公众监督】评标专家库的建设、管理和评标专家的评标活动接受社会公众监督。</w:t>
      </w:r>
    </w:p>
    <w:p>
      <w:pPr>
        <w:ind w:firstLine="640"/>
        <w:rPr>
          <w:color w:val="FF0000"/>
        </w:rPr>
      </w:pPr>
      <w:r>
        <w:rPr>
          <w:rFonts w:hint="eastAsia"/>
        </w:rPr>
        <w:t>任何单位和个人发现评标专家和评标专家库管理人员的违法违纪问题和线索，可以向有关行政监督部门或监察机关举报。</w:t>
      </w:r>
    </w:p>
    <w:p>
      <w:pPr>
        <w:ind w:firstLine="640"/>
      </w:pPr>
    </w:p>
    <w:p>
      <w:pPr>
        <w:keepNext/>
        <w:keepLines/>
        <w:ind w:firstLine="0" w:firstLineChars="0"/>
        <w:jc w:val="center"/>
        <w:outlineLvl w:val="0"/>
        <w:rPr>
          <w:rFonts w:eastAsia="黑体"/>
          <w:bCs/>
          <w:kern w:val="44"/>
          <w:szCs w:val="44"/>
        </w:rPr>
      </w:pPr>
      <w:r>
        <w:rPr>
          <w:rFonts w:hint="eastAsia" w:eastAsia="黑体"/>
          <w:bCs/>
          <w:kern w:val="44"/>
          <w:szCs w:val="44"/>
        </w:rPr>
        <w:t>第七章  附则</w:t>
      </w:r>
    </w:p>
    <w:p>
      <w:pPr>
        <w:spacing w:line="600" w:lineRule="exact"/>
        <w:ind w:firstLine="640"/>
      </w:pPr>
      <w:r>
        <w:rPr>
          <w:rFonts w:hint="eastAsia" w:ascii="黑体" w:hAnsi="黑体" w:eastAsia="黑体"/>
        </w:rPr>
        <w:t>第三十三条</w:t>
      </w:r>
      <w:r>
        <w:rPr>
          <w:rFonts w:hint="eastAsia"/>
        </w:rPr>
        <w:t>【施行时间】本办法自</w:t>
      </w:r>
      <w:r>
        <w:t xml:space="preserve"> </w:t>
      </w:r>
      <w:r>
        <w:rPr>
          <w:rFonts w:hint="eastAsia"/>
        </w:rPr>
        <w:t>年 月 日起施行，有效期五年。原《山西省评标专家库及评标专家管理办法》（晋政办发〔2006〕15号）、《评标专家管理细则》（晋发改法规发〔2014〕1084号）同时废止。</w:t>
      </w:r>
    </w:p>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C4109"/>
    <w:rsid w:val="11EC4109"/>
    <w:rsid w:val="2983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仿宋_GB2312" w:cs="黑体"/>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2021-03-22T08:04:00Z</dcterms:created>
  <dc:creator>fagai</dc:creator>
  <cp:lastModifiedBy>fagai</cp:lastModifiedBy>
  <dcterms:modified xsi:type="dcterms:W3CDTF">2021-03-23T09:12:07Z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