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危险化学品经营许可申请书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XXX，男（女），联系电话：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1********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，现已工商注册企业名称：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***区****公司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该企业位于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***区****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号，主要负责人：XXX，身份证：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*********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，安全管理人员：XXX，身份证: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******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，该二人均已经过安全培训，已取得资格证，现需申请办理危险化学品经营许可证，特向贵局提出申请。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 请 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申请单位 ：XXXX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申请时间：X年X月X日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20C4"/>
    <w:rsid w:val="4DEF20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2018-08-15T08:42:00Z</dcterms:created>
  <dc:creator>走路太慢</dc:creator>
  <cp:lastModifiedBy>走路太慢</cp:lastModifiedBy>
  <dcterms:modified xsi:type="dcterms:W3CDTF">2018-08-15T08:45:59Z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