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b/>
          <w:bCs/>
          <w:sz w:val="30"/>
        </w:rPr>
        <w:t>山西省企业投资项目备案表</w:t>
      </w:r>
      <w:r>
        <w:rPr>
          <w:rFonts w:hint="eastAsia" w:ascii="宋体" w:hAnsi="宋体"/>
          <w:b/>
          <w:bCs/>
          <w:sz w:val="30"/>
          <w:lang w:eastAsia="zh-CN"/>
        </w:rPr>
        <w:t>（样表）</w:t>
      </w:r>
    </w:p>
    <w:tbl>
      <w:tblPr>
        <w:tblStyle w:val="3"/>
        <w:tblW w:w="994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66"/>
        <w:gridCol w:w="1217"/>
        <w:gridCol w:w="610"/>
        <w:gridCol w:w="167"/>
        <w:gridCol w:w="440"/>
        <w:gridCol w:w="640"/>
        <w:gridCol w:w="578"/>
        <w:gridCol w:w="1218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投资主体基本情况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法定代表人：</w:t>
            </w:r>
            <w:r>
              <w:rPr>
                <w:rFonts w:hint="eastAsia" w:ascii="宋体" w:hAnsi="宋体" w:cs="Arial"/>
                <w:sz w:val="18"/>
                <w:szCs w:val="18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注册地址</w:t>
            </w:r>
          </w:p>
        </w:tc>
        <w:tc>
          <w:tcPr>
            <w:tcW w:w="3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吕梁市离石区</w:t>
            </w:r>
            <w:r>
              <w:rPr>
                <w:rFonts w:ascii="宋体" w:hAnsi="宋体" w:cs="Arial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sz w:val="18"/>
                <w:szCs w:val="18"/>
              </w:rPr>
              <w:t>街道办</w:t>
            </w:r>
            <w:r>
              <w:rPr>
                <w:rFonts w:ascii="宋体" w:hAnsi="宋体" w:cs="Arial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、国有企业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、集体企业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 城乡个体</w:t>
            </w: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、其它类型企业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、事业单位和社会团体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项目基本情况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铁丝及系列产品加工项目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建设性质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、新建</w:t>
            </w: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、扩建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、改建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、迁建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建设地点</w:t>
            </w: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山西省吕梁市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离石区交口街道办乡</w:t>
            </w:r>
            <w:r>
              <w:rPr>
                <w:rFonts w:ascii="宋体" w:hAnsi="宋体" w:cs="Arial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建设规模（主要产品年生产规模）</w:t>
            </w: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、年产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万吨，其中铁钉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吨，钢锌网片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吨，铁丝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主要建设内容</w:t>
            </w: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项目总占地面积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平方米，总建筑面积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平方米，其中：新建厂房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平方米，库房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平方米，办公用房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平方米，大门、围墙、供电等辅助及附属工程。购置设备</w:t>
            </w:r>
            <w:r>
              <w:rPr>
                <w:rFonts w:ascii="宋体" w:hAnsi="宋体" w:cs="Arial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sz w:val="18"/>
                <w:szCs w:val="18"/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资源消耗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用水量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立方米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用电量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万度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用煤量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用油量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废弃物排放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废气量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立方米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废水量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固体废弃物量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天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劳动就业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总就业人员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其中管理人员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拟新征用地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5亩，其中耕地面积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亩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总建筑面积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计划开工时间</w:t>
            </w:r>
          </w:p>
        </w:tc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建设期限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项目投资情况</w:t>
            </w:r>
          </w:p>
        </w:tc>
        <w:tc>
          <w:tcPr>
            <w:tcW w:w="39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项目总投资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  <w:tc>
          <w:tcPr>
            <w:tcW w:w="4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其中：固定资产投资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铺底流动资金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资金来源</w:t>
            </w: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．项目资本金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万元，其中出资人及出资额：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、企业自筹800万元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sz w:val="18"/>
                <w:szCs w:val="18"/>
              </w:rPr>
              <w:t>．直接融资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sz w:val="18"/>
                <w:szCs w:val="18"/>
              </w:rPr>
              <w:t>．银行贷款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sz w:val="18"/>
                <w:szCs w:val="18"/>
              </w:rPr>
              <w:t>．其他投资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所附文件材料名称及份数：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、企业决定投资建设的有效文件（必须）1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、营业执照副本1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wordWrap w:val="0"/>
              <w:spacing w:before="210" w:after="210" w:line="42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3、项目符合产业政策的声明1；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wordWrap w:val="0"/>
              <w:spacing w:before="210" w:after="210" w:line="42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4、企业对备案项目信息的真实性承诺。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项目负责人：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  <w:r>
              <w:rPr>
                <w:rFonts w:ascii="宋体" w:hAnsi="宋体" w:cs="Arial"/>
                <w:sz w:val="18"/>
                <w:szCs w:val="18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法定代表人（签字）：张三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项目单位（盖章）：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Arial"/>
                <w:sz w:val="18"/>
                <w:szCs w:val="18"/>
              </w:rPr>
              <w:t>××××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</w:rPr>
              <w:t>××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0885"/>
    <w:rsid w:val="303808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2018-08-28T07:32:00Z</dcterms:created>
  <dc:creator>Administrator</dc:creator>
  <cp:lastModifiedBy>Administrator</cp:lastModifiedBy>
  <dcterms:modified xsi:type="dcterms:W3CDTF">2018-08-28T07:36:34Z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