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中宋" w:eastAsia="黑体"/>
          <w:b/>
          <w:bCs/>
          <w:sz w:val="36"/>
          <w:szCs w:val="36"/>
        </w:rPr>
        <w:t>文艺表演团体</w:t>
      </w:r>
      <w:r>
        <w:rPr>
          <w:rFonts w:hint="eastAsia" w:ascii="黑体" w:hAnsi="黑体" w:eastAsia="黑体"/>
          <w:b/>
          <w:bCs/>
          <w:sz w:val="36"/>
          <w:szCs w:val="36"/>
        </w:rPr>
        <w:t>申请表</w:t>
      </w:r>
      <w:bookmarkEnd w:id="0"/>
    </w:p>
    <w:tbl>
      <w:tblPr>
        <w:tblStyle w:val="3"/>
        <w:tblpPr w:leftFromText="180" w:rightFromText="180" w:vertAnchor="text" w:horzAnchor="page" w:tblpX="1665" w:tblpY="208"/>
        <w:tblOverlap w:val="never"/>
        <w:tblW w:w="9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351"/>
        <w:gridCol w:w="994"/>
        <w:gridCol w:w="1369"/>
        <w:gridCol w:w="1368"/>
        <w:gridCol w:w="1108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经济类型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从业人员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代表人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住所</w:t>
            </w:r>
          </w:p>
        </w:tc>
        <w:tc>
          <w:tcPr>
            <w:tcW w:w="371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371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从业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登记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left="178" w:leftChars="85" w:right="210" w:rightChars="10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本单位依照国务院《营业性演出管理条例》及其实施细则申请设立营业性文艺表演团体，提交材料真实有效，并承担相关责任。</w:t>
            </w:r>
          </w:p>
          <w:p>
            <w:pPr>
              <w:snapToGrid w:val="0"/>
              <w:spacing w:line="560" w:lineRule="exact"/>
              <w:ind w:right="210" w:right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申请人（签章）：</w:t>
            </w:r>
          </w:p>
          <w:p>
            <w:pPr>
              <w:snapToGrid w:val="0"/>
              <w:spacing w:line="560" w:lineRule="exact"/>
              <w:ind w:left="178" w:leftChars="85" w:right="210" w:rightChars="100" w:firstLine="324" w:firstLineChars="13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4539"/>
    <w:rsid w:val="6D535020"/>
    <w:rsid w:val="7D6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2018-08-28T09:00:00Z</dcterms:created>
  <dc:creator>走路太慢</dc:creator>
  <cp:lastModifiedBy>走路太慢</cp:lastModifiedBy>
  <dcterms:modified xsi:type="dcterms:W3CDTF">2018-08-28T09:01:51Z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