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44"/>
          <w:sz w:val="4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kern w:val="44"/>
          <w:sz w:val="44"/>
          <w:szCs w:val="24"/>
          <w:lang w:val="en-US" w:eastAsia="zh-CN" w:bidi="ar-SA"/>
        </w:rPr>
        <w:t>2026年度莲花池街道涉企行政执法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44"/>
          <w:sz w:val="4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kern w:val="44"/>
          <w:sz w:val="44"/>
          <w:szCs w:val="24"/>
          <w:lang w:val="en-US" w:eastAsia="zh-CN" w:bidi="ar-SA"/>
        </w:rPr>
        <w:t>检查计划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一、指导思想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以规范涉企执法行为、优化营商环境为核心，严格执行行政执法“三项制度”，落实“进一次门、查多项事”联合监管要求，严控重复检查频次。聚焦高危行业与重点企业，坚持“执法+服务”并重，精准排查化解安全、环保、生产经营等领域风险，保障企业合法权益，推动辖区涉企监管规范化、高效化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二、检查对象与频次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（一）核心重点企业（必查）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1.炭窑坪煤矿地上建筑（矿山类，高危重点）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2.大土河焦化（含洗煤焦化一厂、二厂、三）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3.其他根据上级交办的需检查的企业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（二）频次要求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核心重点企业：每季度检查1次，全年共4次（优先安排上半年2次、下半年2次）。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补充企业：每季度检查1次，全年共2-4次。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原则：同一企业同一事项年度检查不超2次，投诉举报、专项整治等特殊情形除外。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季度检查安排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第一季度（1-3月）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1月炭窑坪煤矿地上建筑消防安全检查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2-3月：大土河焦化一厂（重点：安全生产责任制落实、有限空间作业、消防安全）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第二季度（4-6月）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5月：大土河焦化二厂（重点：安全生产责任制落实、有限空间作业、消防安全）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6月：炭窑坪煤矿（重点：安全生产责任制落实、有限空间作业、消防安全）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第三季度（7-9月）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8月：大土河焦化三厂（重点：特种设备合规、应急演练、隐患整改闭环）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9月：其余上级交办或专项行动补充企业（如动火作业建筑生产等行业，重点：生产安全、消防设施、职业健康）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第四季度（10-12月）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11月：炭窑坪煤矿（重点：年度安全复盘、隐患清零、冬季防寒防冻措施）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12月：大土河焦化（联合一/二/三厂开展综合检查，重点：全年问题整改复核、合规经营评估）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四、检查方式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1.联合检查：联合应急、生态环境、市场监管等部门开展“综合查一次”，减少入企次数 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2.重点监管：对核心企业实行“实地核查+书面检查+非现场监控”结合，关键环节现场核验 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3.闭环管理：检查发现问题当场告知，明确整改时限、责任人，跟踪复查直至整改到位。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4.柔性服务：同步开展合规指导，推送政策要点，协助企业完善台账，实现“监管+服务”双赢 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六、工作要求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1.严格计划执行，严控计划外检查，确需调整的按程序报备。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2.执法人员持证上岗、亮证执法，规范制作文书，全程记录留痕，确保程序合法。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3.强化结果运用：对合规企业减少检查；对隐患企业限期整改；对违法企业依法立案查处，涉嫌犯罪的移送司法 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4.做好资料归档，每季度汇总检查情况，年底形成年度总结报告，为2027年计划提供依据。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莲花池街道办事处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2026年3月25日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11E318"/>
    <w:multiLevelType w:val="singleLevel"/>
    <w:tmpl w:val="5311E31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560A4"/>
    <w:rsid w:val="2FF560A4"/>
    <w:rsid w:val="524F17E1"/>
    <w:rsid w:val="7E7D8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1031</Words>
  <Characters>1076</Characters>
  <Lines>0</Lines>
  <Paragraphs>0</Paragraphs>
  <TotalTime>28</TotalTime>
  <ScaleCrop>false</ScaleCrop>
  <LinksUpToDate>false</LinksUpToDate>
  <CharactersWithSpaces>1109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2026-03-25T15:26:00Z</dcterms:created>
  <dc:creator>小旧</dc:creator>
  <cp:lastModifiedBy>xzzfjdj</cp:lastModifiedBy>
  <dcterms:modified xsi:type="dcterms:W3CDTF">2026-03-25T16:29:29Z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EC9375A8A3EA455FB2490DD714B9CDAE_13</vt:lpwstr>
  </property>
  <property fmtid="{D5CDD505-2E9C-101B-9397-08002B2CF9AE}" pid="4" name="KSOTemplateDocerSaveRecord">
    <vt:lpwstr>eyJoZGlkIjoiMGU2ZmNmZjJlZmM3Y2M0NzgwYjYyODZiYjc2N2RjYzEiLCJ1c2VySWQiOiI0Mjk5MDA3OTcifQ==</vt:lpwstr>
  </property>
</Properties>
</file>