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both"/>
        <w:rPr>
          <w:rFonts w:hint="eastAsia" w:ascii="仿宋" w:hAnsi="仿宋" w:eastAsia="仿宋" w:cs="仿宋"/>
          <w:color w:val="auto"/>
          <w:sz w:val="32"/>
          <w:szCs w:val="32"/>
        </w:rPr>
      </w:pPr>
    </w:p>
    <w:p>
      <w:pPr>
        <w:pStyle w:val="2"/>
        <w:keepNext w:val="0"/>
        <w:keepLines w:val="0"/>
        <w:widowControl/>
        <w:suppressLineNumbers w:val="0"/>
        <w:spacing w:before="0" w:beforeAutospacing="0" w:after="0" w:afterAutospacing="0"/>
        <w:ind w:left="0" w:right="0"/>
        <w:jc w:val="center"/>
        <w:rPr>
          <w:rFonts w:hint="eastAsia" w:ascii="仿宋" w:hAnsi="仿宋" w:eastAsia="仿宋" w:cs="仿宋"/>
          <w:color w:val="auto"/>
          <w:sz w:val="32"/>
          <w:szCs w:val="32"/>
        </w:rPr>
      </w:pPr>
      <w:r>
        <w:rPr>
          <w:rFonts w:hint="eastAsia" w:ascii="仿宋" w:hAnsi="仿宋" w:eastAsia="仿宋" w:cs="仿宋"/>
          <w:color w:val="auto"/>
          <w:sz w:val="32"/>
          <w:szCs w:val="32"/>
        </w:rPr>
        <w:t>国务院办公厅关于加强孤儿保障工作的意见</w:t>
      </w:r>
    </w:p>
    <w:p>
      <w:pPr>
        <w:pStyle w:val="2"/>
        <w:keepNext w:val="0"/>
        <w:keepLines w:val="0"/>
        <w:widowControl/>
        <w:suppressLineNumbers w:val="0"/>
        <w:spacing w:before="0" w:beforeAutospacing="0" w:after="0" w:afterAutospacing="0"/>
        <w:ind w:left="0" w:right="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国办发〔2010〕54号</w:t>
      </w:r>
    </w:p>
    <w:p>
      <w:pPr>
        <w:rPr>
          <w:rFonts w:hint="eastAsia"/>
        </w:rPr>
      </w:pPr>
    </w:p>
    <w:p>
      <w:pPr>
        <w:pStyle w:val="3"/>
        <w:keepNext w:val="0"/>
        <w:keepLines w:val="0"/>
        <w:widowControl/>
        <w:suppressLineNumbers w:val="0"/>
        <w:spacing w:before="0" w:beforeAutospacing="0" w:after="0" w:afterAutospacing="0" w:line="33" w:lineRule="atLeast"/>
        <w:ind w:right="0"/>
        <w:jc w:val="both"/>
        <w:rPr>
          <w:rFonts w:hint="eastAsia" w:ascii="仿宋" w:hAnsi="仿宋" w:eastAsia="仿宋" w:cs="仿宋"/>
          <w:color w:val="auto"/>
          <w:sz w:val="32"/>
          <w:szCs w:val="32"/>
        </w:rPr>
      </w:pPr>
      <w:r>
        <w:rPr>
          <w:rFonts w:hint="eastAsia" w:ascii="仿宋" w:hAnsi="仿宋" w:eastAsia="仿宋" w:cs="仿宋"/>
          <w:color w:val="auto"/>
          <w:sz w:val="32"/>
          <w:szCs w:val="32"/>
        </w:rPr>
        <w:t>各省、自治区、直辖市人民政府，国务院各部委、各直属机构：</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党和政府历来关心孤儿的健康成长。新中国成立以来，我国孤儿福利事业取得了长足进展，孤儿生活状况得到了明显改善，但总体看，孤儿保障体系还不够健全，保障水平有待提高。为建立与我国经济社会发展水平相适应的孤儿保障制度，使孤儿生活得更加幸福、更有尊严，经国务院同意，现提出以下意见：</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一、拓展安置渠道，妥善安置孤儿</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孤儿是指失去父母、查找不到生父母的未满18周岁的未成年人，由地方县级以上民政部门依据有关规定和条件认定。地方各级政府要按照有利于孤儿身心健康成长的原则，采取多种方式，拓展孤儿安置渠道，妥善安置孤儿。</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一）亲属抚养。孤儿的监护人依照《中华人民共和国民法通则》等法律法规确定。孤儿的祖父母、外祖父母、兄、姐要依法承担抚养义务、履行监护职责；鼓励关系密切的其他亲属、朋友担任孤儿监护人；没有前述监护人的，未成年人的父、母的所在单位或者未成年人住所地的居民委员会、村民委员会或者民政部门担任监护人。监护人不履行监护职责或者侵害孤儿合法权益的，应承担相应的法律责任。</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二）机构养育。对没有亲属和其他监护人抚养的孤儿，经依法公告后由民政部门设立的儿童福利机构收留抚养。有条件的儿童福利机构可在社区购买、租赁房屋，或在机构内部建造单元式居所，为孤儿提供家庭式养育。公安部门应及时为孤儿办理儿童福利机构集体户口。</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三）家庭寄养。由孤儿父母生前所在单位或者孤儿住所地的村（居）民委员会或者民政部门担任监护人的，可由监护人对有抚养意愿和抚养能力的家庭进行评估，选择抚育条件较好的家庭开展委托监护或者家庭寄养，并给予养育费用补贴，当地政府可酌情给予劳务补贴。</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四）依法收养。鼓励收养孤儿。收养孤儿按照《中华人民共和国收养法》的规定办理。对中国公民依法收养的孤儿，需要为其办理户口登记或者迁移手续的，户口登记机关应及时予以办理，并在登记与户主关系时注明子女关系。对寄养的孤儿，寄养家庭有收养意愿的，应优先为其办理收养手续。继续稳妥开展涉外收养，进一步完善涉外收养办法。</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二、建立健全孤儿保障体系，维护孤儿基本权益</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款专用、按时发放，确保孤儿基本生活费用于孤儿。</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二）提高孤儿医疗康复保障水平。将孤儿纳入城镇居民基本医疗保险、新型农村合作医疗、城乡医疗救助等制度覆盖范围，适当提高救助水平，参保（合）费用可通过城乡医疗救助制度解决；将符合规定的残疾孤儿医疗康复项目纳入基本医疗保障范围，稳步提高待遇水平；有条件的地方政府和社会慈善组织可为孤儿投保意外伤害保险和重大疾病保险等商业健康保险或补充保险。卫生部门要对儿童福利机构设置的医院、门诊部、诊所、卫生所（室）给予支持和指导；疾病预防控制机构要加强对儿童福利机构防疫工作的指导，及时调查处理机构内发生的传染病疫情；鼓励、支持医疗机构采取多种形式减免孤儿医疗费用。继续实施“残疾孤儿手术康复明天计划”。</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三）落实孤儿教育保障政策。家庭经济困难的学龄前孤儿到学前教育机构接受教育的，由当地政府予以资助。将义务教育阶段的孤儿寄宿生全面纳入生活补助范围。在普通高中、中等职业学校、高等职业学校和普通本科高校就读的孤儿，纳入国家资助政策体系优先予以资助；孤儿成年后仍在校就读的，继续享有相应政策；学校为其优先提供勤工助学机会。切实保障残疾孤儿受教育的权利，具备条件的残疾孤儿，在普通学校随班就读；不适合在普通学校就读的视力、听力、言语、智力等残疾孤儿，安排到特殊教育学校就读；不能到特殊教育学校就读的残疾孤儿，鼓励并扶持儿童福利机构设立特殊教育班或特殊教育学校，为其提供特殊教育。</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四）扶持孤儿成年后就业。认真贯彻落实《中华人民共和国就业促进法》和《国务院关于做好促进就业工作的通知》（国发〔2008〕5号）等精神，鼓励和帮扶有劳动能力的孤儿成年后实现就业，按规定落实好职业培训补贴、职业技能鉴定补贴、免费职业介绍、职业介绍补贴和社会保险补贴等政策；孤儿成年后就业困难的，优先安排其到政府开发的公益性岗位就业。人力资源社会保障部门要进一步落实孤儿成年后就业扶持政策，提供针对性服务和就业援助，促进有劳动能力的孤儿成年后就业。</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五）加强孤儿住房保障和服务。居住在农村的无住房孤儿成年后，按规定纳入农村危房改造计划优先予以资助，乡镇政府和村民委员会要组织动员社会力量和当地村民帮助其建房。居住在城市的孤儿成年后，符合城市廉租住房保障条件或其他保障性住房供应条件的，当地政府要优先安排、应保尽保。对有房产的孤儿，监护人要帮助其做好房屋的维修和保护工作。</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三、加强儿童福利机构建设，提高专业保障水平</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一）完善儿童福利机构设施。“十二五”期间，继续实施“儿童福利机构建设蓝天计划”，孤儿较多的县（市）可独立设置儿童福利机构，其他县（市）要依托民政部门设立的社会福利机构建设相对独立的儿童福利设施，并根据实际需要，为其配备抚育、康复、特殊教育必需的设备器材和救护车、校车等，完善儿童福利机构养护、医疗康复、特殊教育、技能培训、监督评估等方面的功能。儿童福利机构设施建设、维修改造及有关设备购置，所需经费由财政预算、民政部门使用的彩票公益金、社会捐助等多渠道解决。发展改革部门要充分考虑儿童福利事业发展需要，统筹安排儿童福利机构设施建设项目，逐步改善儿童福利机构条件。海关在办理国（境）外无偿捐赠给儿童福利机构的物资设备通关手续时，给予通关便利。</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二）加强儿童福利机构工作队伍建设。科学设置儿童福利机构岗位，加强孤残儿童护理员、医护人员、特教教师、社工、康复师等专业人员培训。在整合现有儿童福利机构从业人员队伍的基础上，积极创造条件，通过购买服务和社会化用工等形式，充实儿童福利机构工作力量，提升服务水平。按照国家有关规定，落实对儿童福利机构工作人员的工资倾斜政策。将儿童福利机构中设立的特殊教育班或特殊教育学校的教师、医护人员专业技术职务评定工作纳入教育、卫生系统职称评聘体系，在结构比例、评价方面给予适当倾斜。教育、卫生部门举办的继续教育和业务培训要主动吸收儿童福利机构相关人员参加。积极推进孤残儿童护理员职业资格制度建设，支持开发孤残儿童护理员教材，设置孤残儿童护理员专业，对孤残儿童护理员进行培训。</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三）发挥儿童福利机构的作用。儿童福利机构是孤儿保障的专业机构，要发挥其在孤儿保障中的重要作用。对社会上无人监护的孤儿，儿童福利机构要及时收留抚养，确保孤儿居有定所、生活有着。要发挥儿童福利机构的专业优势，为亲属抚养、家庭寄养的孤儿提供有针对性的指导和服务。</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四、健全工作机制，促进孤儿福利事业健康发展</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一）加强组织领导。地方各级政府要高度重视孤儿保障工作，把孤儿福利事业纳入国民经济和社会发展总体规划、相关专项规划和年度计划。要加强对孤儿保障工作的领导，健全“政府主导，民政牵头，部门协作，社会参与”的孤儿保障工作机制，及时研究解决孤儿保障工作中存在的实际困难和问题。民政部门要发挥牵头部门作用，加强孤儿保障工作能力建设，充实儿童福利工作力量，强化对儿童福利机构的监督管理，建设好全国儿童福利信息管理系统。财政部门要建立稳定的经费保障机制，将孤儿保障所需资金纳入社会福利事业发展资金预算，通过财政拨款、民政部门使用的彩票公益金等渠道安排资金，切实保障孤儿的基本生活和儿童福利专项工作经费。发展改革、教育、公安、司法、人力资源社会保障、住房城乡建设、卫生、人口计生等部门要将孤儿保障有关工作列入职责范围和目标管理，进一步明确责任。</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二）保障孤儿合法权益。依法保护孤儿的人身、财产权利，积极引导法律服务人员为孤儿提供法律服务，为符合法律援助条件的孤儿依法提供法律援助。有关方面要严厉打击查处拐卖孤儿、遗弃婴儿等违法犯罪行为，及时发现并制止公民私自收养弃婴和儿童的行为。公安部门应及时出具弃婴捡拾报案证明，积极查找弃婴和儿童的生父母或者其他监护人。卫生部门要加强对医疗保健机构的监督管理，医疗保健机构发现弃婴，应及时向所在地公安机关报案，不得转送他人。有关部门要尽快研究拟订有关儿童福利的法规。</w:t>
      </w:r>
    </w:p>
    <w:p>
      <w:pPr>
        <w:pStyle w:val="3"/>
        <w:keepNext w:val="0"/>
        <w:keepLines w:val="0"/>
        <w:widowControl/>
        <w:suppressLineNumbers w:val="0"/>
        <w:spacing w:before="0" w:beforeAutospacing="0" w:after="0" w:afterAutospacing="0" w:line="33" w:lineRule="atLeast"/>
        <w:ind w:left="0" w:right="0"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三）加强宣传引导。进一步加大宣传工作力度，弘扬中华民族慈幼恤孤的人道主义精神和传统美德，积极营造全社会关心关爱孤儿的氛围。大力发展孤儿慈善事业，引导社会力量通过慈善捐赠、实施公益项目、提供服务等多种方式，广泛开展救孤恤孤活动。</w:t>
      </w:r>
    </w:p>
    <w:p>
      <w:pPr>
        <w:pStyle w:val="3"/>
        <w:keepNext w:val="0"/>
        <w:keepLines w:val="0"/>
        <w:widowControl/>
        <w:suppressLineNumbers w:val="0"/>
        <w:spacing w:before="0" w:beforeAutospacing="0" w:after="0" w:afterAutospacing="0" w:line="33" w:lineRule="atLeast"/>
        <w:ind w:left="0" w:right="0" w:firstLine="420"/>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bookmarkStart w:id="0" w:name="_GoBack"/>
      <w:bookmarkEnd w:id="0"/>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国务院办公厅</w:t>
      </w:r>
    </w:p>
    <w:p>
      <w:pPr>
        <w:pStyle w:val="3"/>
        <w:keepNext w:val="0"/>
        <w:keepLines w:val="0"/>
        <w:widowControl/>
        <w:suppressLineNumbers w:val="0"/>
        <w:spacing w:before="0" w:beforeAutospacing="0" w:after="0" w:afterAutospacing="0" w:line="33" w:lineRule="atLeast"/>
        <w:ind w:left="0" w:right="0" w:firstLine="420"/>
        <w:jc w:val="cente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二〇一〇年十一月十六日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45EF8"/>
    <w:rsid w:val="72445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2021-06-29T10:05:00Z</dcterms:created>
  <dc:creator>坤导～</dc:creator>
  <cp:lastModifiedBy>坤导～</cp:lastModifiedBy>
  <dcterms:modified xsi:type="dcterms:W3CDTF">2021-06-29T10:10:22Z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96DAF16DCF4F4326926D77A5C1F09EC6</vt:lpwstr>
  </property>
</Properties>
</file>