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900" w:beforeAutospacing="0" w:after="150" w:afterAutospacing="0" w:line="432" w:lineRule="auto"/>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《国务院关于全面建立临时救助制度的通知》</w:t>
      </w:r>
    </w:p>
    <w:p>
      <w:pPr>
        <w:pStyle w:val="3"/>
        <w:keepNext w:val="0"/>
        <w:keepLines w:val="0"/>
        <w:widowControl/>
        <w:suppressLineNumbers w:val="0"/>
        <w:spacing w:before="150" w:beforeAutospacing="0" w:after="150" w:afterAutospacing="0"/>
        <w:ind w:left="150" w:right="150"/>
        <w:jc w:val="center"/>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国发〔2014〕47号</w:t>
      </w:r>
    </w:p>
    <w:p>
      <w:pPr>
        <w:pStyle w:val="3"/>
        <w:keepNext w:val="0"/>
        <w:keepLines w:val="0"/>
        <w:widowControl/>
        <w:suppressLineNumbers w:val="0"/>
        <w:spacing w:before="150" w:beforeAutospacing="0" w:after="150" w:afterAutospacing="0"/>
        <w:ind w:left="150" w:right="150"/>
        <w:jc w:val="center"/>
        <w:rPr>
          <w:rFonts w:hint="eastAsia" w:ascii="仿宋" w:hAnsi="仿宋" w:eastAsia="仿宋" w:cs="仿宋"/>
          <w:color w:val="auto"/>
          <w:sz w:val="32"/>
          <w:szCs w:val="32"/>
          <w:shd w:val="clear" w:fill="FFFFFF"/>
        </w:rPr>
      </w:pPr>
    </w:p>
    <w:p>
      <w:pPr>
        <w:pStyle w:val="3"/>
        <w:keepNext w:val="0"/>
        <w:keepLines w:val="0"/>
        <w:widowControl/>
        <w:suppressLineNumbers w:val="0"/>
        <w:spacing w:before="150" w:beforeAutospacing="0" w:after="150" w:afterAutospacing="0"/>
        <w:ind w:right="150"/>
        <w:jc w:val="left"/>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各省、自治区、直辖市人民政府，国务院各部委、各直属机构：</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为贯彻落实党的十八大和十八届二中、三中全会精神，进一步发挥社会救助托底线、救急难作用，解决城乡困难群众突发性、紧迫性、临时性生活困难，根据《</w:t>
      </w:r>
      <w:r>
        <w:rPr>
          <w:rFonts w:hint="eastAsia" w:ascii="仿宋" w:hAnsi="仿宋" w:eastAsia="仿宋" w:cs="仿宋"/>
          <w:color w:val="auto"/>
          <w:sz w:val="32"/>
          <w:szCs w:val="32"/>
          <w:shd w:val="clear" w:fill="FFFFFF"/>
        </w:rPr>
        <w:fldChar w:fldCharType="begin"/>
      </w:r>
      <w:r>
        <w:rPr>
          <w:rFonts w:hint="eastAsia" w:ascii="仿宋" w:hAnsi="仿宋" w:eastAsia="仿宋" w:cs="仿宋"/>
          <w:color w:val="auto"/>
          <w:sz w:val="32"/>
          <w:szCs w:val="32"/>
          <w:shd w:val="clear" w:fill="FFFFFF"/>
        </w:rPr>
        <w:instrText xml:space="preserve"> HYPERLINK "https://www.waizi.org.cn/law/3997.html" </w:instrText>
      </w:r>
      <w:r>
        <w:rPr>
          <w:rFonts w:hint="eastAsia" w:ascii="仿宋" w:hAnsi="仿宋" w:eastAsia="仿宋" w:cs="仿宋"/>
          <w:color w:val="auto"/>
          <w:sz w:val="32"/>
          <w:szCs w:val="32"/>
          <w:shd w:val="clear" w:fill="FFFFFF"/>
        </w:rPr>
        <w:fldChar w:fldCharType="separate"/>
      </w:r>
      <w:r>
        <w:rPr>
          <w:rFonts w:hint="eastAsia" w:ascii="仿宋" w:hAnsi="仿宋" w:eastAsia="仿宋" w:cs="仿宋"/>
          <w:color w:val="auto"/>
          <w:sz w:val="32"/>
          <w:szCs w:val="32"/>
          <w:shd w:val="clear" w:fill="FFFFFF"/>
        </w:rPr>
        <w:fldChar w:fldCharType="end"/>
      </w:r>
      <w:r>
        <w:rPr>
          <w:rStyle w:val="6"/>
          <w:rFonts w:hint="eastAsia" w:ascii="仿宋" w:hAnsi="仿宋" w:eastAsia="仿宋" w:cs="仿宋"/>
          <w:color w:val="auto"/>
          <w:sz w:val="32"/>
          <w:szCs w:val="32"/>
          <w:shd w:val="clear" w:fill="FFFFFF"/>
        </w:rPr>
        <w:fldChar w:fldCharType="begin"/>
      </w:r>
      <w:r>
        <w:rPr>
          <w:rStyle w:val="6"/>
          <w:rFonts w:hint="eastAsia" w:ascii="仿宋" w:hAnsi="仿宋" w:eastAsia="仿宋" w:cs="仿宋"/>
          <w:color w:val="auto"/>
          <w:sz w:val="32"/>
          <w:szCs w:val="32"/>
          <w:shd w:val="clear" w:fill="FFFFFF"/>
        </w:rPr>
        <w:instrText xml:space="preserve"> HYPERLINK "https://www.waizi.org.cn/doc/61441.html" \o "《社会救助暂行办法》（2019年修订版全文）" \t "https://www.waizi.org.cn/law/_blank" </w:instrText>
      </w:r>
      <w:r>
        <w:rPr>
          <w:rStyle w:val="6"/>
          <w:rFonts w:hint="eastAsia" w:ascii="仿宋" w:hAnsi="仿宋" w:eastAsia="仿宋" w:cs="仿宋"/>
          <w:color w:val="auto"/>
          <w:sz w:val="32"/>
          <w:szCs w:val="32"/>
          <w:shd w:val="clear" w:fill="FFFFFF"/>
        </w:rPr>
        <w:fldChar w:fldCharType="separate"/>
      </w:r>
      <w:r>
        <w:rPr>
          <w:rStyle w:val="7"/>
          <w:rFonts w:hint="eastAsia" w:ascii="仿宋" w:hAnsi="仿宋" w:eastAsia="仿宋" w:cs="仿宋"/>
          <w:color w:val="auto"/>
          <w:sz w:val="32"/>
          <w:szCs w:val="32"/>
          <w:shd w:val="clear" w:fill="FFFFFF"/>
        </w:rPr>
        <w:t>社会救助暂行办法</w:t>
      </w:r>
      <w:r>
        <w:rPr>
          <w:rStyle w:val="6"/>
          <w:rFonts w:hint="eastAsia" w:ascii="仿宋" w:hAnsi="仿宋" w:eastAsia="仿宋" w:cs="仿宋"/>
          <w:color w:val="auto"/>
          <w:sz w:val="32"/>
          <w:szCs w:val="32"/>
          <w:shd w:val="clear" w:fill="FFFFFF"/>
        </w:rPr>
        <w:fldChar w:fldCharType="end"/>
      </w:r>
      <w:r>
        <w:rPr>
          <w:rFonts w:hint="eastAsia" w:ascii="仿宋" w:hAnsi="仿宋" w:eastAsia="仿宋" w:cs="仿宋"/>
          <w:color w:val="auto"/>
          <w:sz w:val="32"/>
          <w:szCs w:val="32"/>
          <w:shd w:val="clear" w:fill="FFFFFF"/>
        </w:rPr>
        <w:t>》有关规定，国务院决定全面建立临时救助制度。现就有关问题通知如下：</w:t>
      </w:r>
      <w:r>
        <w:rPr>
          <w:rFonts w:hint="eastAsia" w:ascii="仿宋" w:hAnsi="仿宋" w:eastAsia="仿宋" w:cs="仿宋"/>
          <w:color w:val="auto"/>
          <w:sz w:val="32"/>
          <w:szCs w:val="32"/>
          <w:shd w:val="clear" w:fill="FFFFFF"/>
        </w:rPr>
        <w:br w:type="textWrapping"/>
      </w:r>
      <w:r>
        <w:rPr>
          <w:rStyle w:val="6"/>
          <w:rFonts w:hint="eastAsia" w:ascii="仿宋" w:hAnsi="仿宋" w:eastAsia="仿宋" w:cs="仿宋"/>
          <w:color w:val="auto"/>
          <w:sz w:val="32"/>
          <w:szCs w:val="32"/>
          <w:shd w:val="clear" w:fill="FFFFFF"/>
        </w:rPr>
        <w:t>一、充分认识全面建立临时救助制度的重要意义</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eastAsia" w:ascii="仿宋" w:hAnsi="仿宋" w:eastAsia="仿宋" w:cs="仿宋"/>
          <w:color w:val="auto"/>
          <w:sz w:val="32"/>
          <w:szCs w:val="32"/>
          <w:shd w:val="clear" w:fill="FFFFFF"/>
        </w:rPr>
        <w:br w:type="textWrapping"/>
      </w:r>
      <w:r>
        <w:rPr>
          <w:rStyle w:val="6"/>
          <w:rFonts w:hint="eastAsia" w:ascii="仿宋" w:hAnsi="仿宋" w:eastAsia="仿宋" w:cs="仿宋"/>
          <w:color w:val="auto"/>
          <w:sz w:val="32"/>
          <w:szCs w:val="32"/>
          <w:shd w:val="clear" w:fill="FFFFFF"/>
        </w:rPr>
        <w:t>二、明确建立临时救助制度的目标任务和总体要求</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国务院民政部门统筹全国临时救助制度建设。国务院民政、卫生计生、教育、住房城乡建设、人力资源社会保障、财政等部门，按照各自职责做好相关工作。</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eastAsia" w:ascii="仿宋" w:hAnsi="仿宋" w:eastAsia="仿宋" w:cs="仿宋"/>
          <w:color w:val="auto"/>
          <w:sz w:val="32"/>
          <w:szCs w:val="32"/>
          <w:shd w:val="clear" w:fill="FFFFFF"/>
        </w:rPr>
        <w:br w:type="textWrapping"/>
      </w:r>
      <w:r>
        <w:rPr>
          <w:rStyle w:val="6"/>
          <w:rFonts w:hint="eastAsia" w:ascii="仿宋" w:hAnsi="仿宋" w:eastAsia="仿宋" w:cs="仿宋"/>
          <w:color w:val="auto"/>
          <w:sz w:val="32"/>
          <w:szCs w:val="32"/>
          <w:shd w:val="clear" w:fill="FFFFFF"/>
        </w:rPr>
        <w:t>三、临时救助制度的主要内容</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（一）对象范围。</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因自然灾害、事故灾难、公共卫生、社会安全等突发公共事件，需要开展紧急转移安置和基本生活救助，以及属于疾病应急救助范围的，按照有关规定执行。</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县级以上地方人民政府应当根据当地实际，制定具体的临时救助对象认定办法，规定意外事件、突发重大疾病、生活必需支出突然增加以及其他特殊困难的类型和范围。</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（二）申请受理。</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（三）审核审批。</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紧急程序。对于情况紧急、需立即采取措施以防止造成无法挽回的损失或无法改变的严重后果的，乡镇人民政府（街道办事处）、县级人民政府民政部门应先行救助。紧急情况解除之后，应按规定补齐审核审批手续。</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（四）救助方式。</w:t>
      </w:r>
    </w:p>
    <w:p>
      <w:pPr>
        <w:pStyle w:val="3"/>
        <w:keepNext w:val="0"/>
        <w:keepLines w:val="0"/>
        <w:widowControl/>
        <w:suppressLineNumbers w:val="0"/>
        <w:spacing w:before="150" w:beforeAutospacing="0" w:after="150" w:afterAutospacing="0"/>
        <w:ind w:right="150" w:firstLine="640" w:firstLineChars="200"/>
        <w:jc w:val="left"/>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对符合条件的救助对象，可采取以下救助方式：</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发放临时救助金。各地要全面推行临时救助金社会化发放，按照财政国库管理制度将临时救助金直接支付到救助对象个人账户，确保救助金足额、及时发放到位。必要时，可直接发放现金。</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发放实物。根据临时救助标准和救助对象基本生活需要，可采取发放衣物、食品、饮用水，提供临时住所等方式予以救助。对于采取实物发放形式的，除紧急情况外，要严格按照政府采购制度的有关规定执行。</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（五）救助标准。</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eastAsia" w:ascii="仿宋" w:hAnsi="仿宋" w:eastAsia="仿宋" w:cs="仿宋"/>
          <w:color w:val="auto"/>
          <w:sz w:val="32"/>
          <w:szCs w:val="32"/>
          <w:shd w:val="clear" w:fill="FFFFFF"/>
        </w:rPr>
        <w:br w:type="textWrapping"/>
      </w:r>
      <w:r>
        <w:rPr>
          <w:rStyle w:val="6"/>
          <w:rFonts w:hint="eastAsia" w:ascii="仿宋" w:hAnsi="仿宋" w:eastAsia="仿宋" w:cs="仿宋"/>
          <w:color w:val="auto"/>
          <w:sz w:val="32"/>
          <w:szCs w:val="32"/>
          <w:shd w:val="clear" w:fill="FFFFFF"/>
        </w:rPr>
        <w:t>四、建立健全临时救助工作机制</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（一）建立“一门受理、协同办理”机制。</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（二）加快建立社会救助信息共享机制。</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（三）建立健全社会力量参与机制。</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（四）不断完善临时救助资金筹集机制。</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eastAsia" w:ascii="仿宋" w:hAnsi="仿宋" w:eastAsia="仿宋" w:cs="仿宋"/>
          <w:color w:val="auto"/>
          <w:sz w:val="32"/>
          <w:szCs w:val="32"/>
          <w:shd w:val="clear" w:fill="FFFFFF"/>
        </w:rPr>
        <w:br w:type="textWrapping"/>
      </w:r>
      <w:r>
        <w:rPr>
          <w:rStyle w:val="6"/>
          <w:rFonts w:hint="eastAsia" w:ascii="仿宋" w:hAnsi="仿宋" w:eastAsia="仿宋" w:cs="仿宋"/>
          <w:color w:val="auto"/>
          <w:sz w:val="32"/>
          <w:szCs w:val="32"/>
          <w:shd w:val="clear" w:fill="FFFFFF"/>
        </w:rPr>
        <w:t>五、强化临时救助制度实施的保障措施</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（一）加强组织领导。</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（二）加强能力建设。</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（三）加强监督管理。</w:t>
      </w:r>
    </w:p>
    <w:p>
      <w:pPr>
        <w:pStyle w:val="3"/>
        <w:keepNext w:val="0"/>
        <w:keepLines w:val="0"/>
        <w:widowControl/>
        <w:suppressLineNumbers w:val="0"/>
        <w:spacing w:before="150" w:beforeAutospacing="0" w:after="150" w:afterAutospacing="0"/>
        <w:ind w:right="15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rPr>
        <w:t>（四）加强政策宣传。</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eastAsia" w:ascii="仿宋" w:hAnsi="仿宋" w:eastAsia="仿宋" w:cs="仿宋"/>
          <w:color w:val="auto"/>
          <w:sz w:val="32"/>
          <w:szCs w:val="32"/>
          <w:shd w:val="clear" w:fill="FFFFFF"/>
        </w:rPr>
        <w:br w:type="textWrapping"/>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3"/>
        <w:keepNext w:val="0"/>
        <w:keepLines w:val="0"/>
        <w:widowControl/>
        <w:suppressLineNumbers w:val="0"/>
        <w:spacing w:before="150" w:beforeAutospacing="0" w:after="150" w:afterAutospacing="0"/>
        <w:ind w:left="150" w:right="150"/>
        <w:jc w:val="left"/>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p>
    <w:p>
      <w:pPr>
        <w:ind w:left="5426" w:leftChars="2584" w:firstLine="640" w:firstLineChars="200"/>
      </w:pPr>
      <w:r>
        <w:rPr>
          <w:rFonts w:hint="eastAsia" w:ascii="仿宋" w:hAnsi="仿宋" w:eastAsia="仿宋" w:cs="仿宋"/>
          <w:color w:val="auto"/>
          <w:sz w:val="32"/>
          <w:szCs w:val="32"/>
          <w:shd w:val="clear" w:fill="FFFFFF"/>
        </w:rPr>
        <w:t>国务院</w:t>
      </w:r>
      <w:r>
        <w:rPr>
          <w:rFonts w:hint="eastAsia" w:ascii="仿宋" w:hAnsi="仿宋" w:eastAsia="仿宋" w:cs="仿宋"/>
          <w:color w:val="auto"/>
          <w:sz w:val="32"/>
          <w:szCs w:val="32"/>
          <w:shd w:val="clear" w:fill="FFFFFF"/>
        </w:rPr>
        <w:br w:type="textWrapping"/>
      </w:r>
      <w:bookmarkStart w:id="0" w:name="_GoBack"/>
      <w:bookmarkEnd w:id="0"/>
      <w:r>
        <w:rPr>
          <w:rFonts w:hint="eastAsia" w:ascii="仿宋" w:hAnsi="仿宋" w:eastAsia="仿宋" w:cs="仿宋"/>
          <w:color w:val="auto"/>
          <w:sz w:val="32"/>
          <w:szCs w:val="32"/>
          <w:shd w:val="clear" w:fill="FFFFFF"/>
        </w:rPr>
        <w:t>2014年10月3日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79FE"/>
    <w:rsid w:val="60D7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E60066"/>
      <w:kern w:val="44"/>
      <w:sz w:val="33"/>
      <w:szCs w:val="33"/>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2021-06-29T10:04:00Z</dcterms:created>
  <dc:creator>坤导～</dc:creator>
  <cp:lastModifiedBy>坤导～</cp:lastModifiedBy>
  <dcterms:modified xsi:type="dcterms:W3CDTF">2021-06-29T10:07:21Z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8EB74B952D384898A0E8C48C07E3C82A</vt:lpwstr>
  </property>
</Properties>
</file>