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E3" w:rsidRPr="00E476E3" w:rsidRDefault="00E476E3" w:rsidP="00E476E3">
      <w:pPr>
        <w:spacing w:line="620" w:lineRule="exact"/>
        <w:rPr>
          <w:rFonts w:ascii="仿宋" w:eastAsia="仿宋" w:hAnsi="仿宋" w:hint="eastAsia"/>
          <w:b/>
          <w:kern w:val="0"/>
          <w:sz w:val="32"/>
          <w:szCs w:val="32"/>
        </w:rPr>
      </w:pPr>
      <w:bookmarkStart w:id="0" w:name="OLE_LINK122"/>
      <w:bookmarkStart w:id="1" w:name="OLE_LINK123"/>
      <w:r w:rsidRPr="00E476E3">
        <w:rPr>
          <w:rFonts w:ascii="仿宋" w:eastAsia="仿宋" w:hAnsi="仿宋" w:hint="eastAsia"/>
          <w:b/>
          <w:kern w:val="0"/>
          <w:sz w:val="32"/>
          <w:szCs w:val="32"/>
        </w:rPr>
        <w:t>附件3</w:t>
      </w:r>
    </w:p>
    <w:p w:rsidR="00E476E3" w:rsidRPr="00E476E3" w:rsidRDefault="00E476E3" w:rsidP="00E476E3">
      <w:pPr>
        <w:spacing w:line="620" w:lineRule="exact"/>
        <w:ind w:firstLineChars="800" w:firstLine="3534"/>
        <w:rPr>
          <w:rFonts w:asciiTheme="majorEastAsia" w:eastAsiaTheme="majorEastAsia" w:hAnsiTheme="majorEastAsia" w:cs="方正小标宋_GBK" w:hint="eastAsia"/>
          <w:b/>
          <w:sz w:val="44"/>
          <w:szCs w:val="44"/>
        </w:rPr>
      </w:pPr>
      <w:bookmarkStart w:id="2" w:name="_Hlk225948583"/>
      <w:r w:rsidRPr="00E476E3">
        <w:rPr>
          <w:rFonts w:asciiTheme="majorEastAsia" w:eastAsiaTheme="majorEastAsia" w:hAnsiTheme="majorEastAsia" w:cs="方正小标宋_GBK" w:hint="eastAsia"/>
          <w:b/>
          <w:sz w:val="44"/>
          <w:szCs w:val="44"/>
        </w:rPr>
        <w:t>报考须知</w:t>
      </w:r>
    </w:p>
    <w:bookmarkEnd w:id="2"/>
    <w:p w:rsidR="00E476E3" w:rsidRPr="00E476E3" w:rsidRDefault="00E476E3" w:rsidP="00E476E3">
      <w:pPr>
        <w:widowControl/>
        <w:spacing w:line="620" w:lineRule="exact"/>
        <w:ind w:firstLineChars="200" w:firstLine="643"/>
        <w:rPr>
          <w:rFonts w:ascii="仿宋" w:eastAsia="仿宋" w:hAnsi="仿宋" w:hint="eastAsia"/>
          <w:b/>
          <w:kern w:val="0"/>
          <w:sz w:val="32"/>
          <w:szCs w:val="20"/>
        </w:rPr>
      </w:pP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1.博士研究生报考不受专业和户籍限制。</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2.参加“三支一扶”计划最低服务年限如何把握？</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所有参加2026年度“三支一扶”计划到岗服务人员均实行最低服务年限。招募岗位未做特殊要求的，最低服务年限均为2年。</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3.招募岗位中的专业要求如何把握？</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专业要求是根据教育部颁布的高校专业目录设置的，对报考者所学专业未列在目录中的（包括高校自主设置的研究生专业以及取得海外学历学位的专业等），由负责资格审查部门结合招募岗位描述进行认定。</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4.招募岗位中的户籍要求如何把握？</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招考岗位有户籍要求的，是指报考者户籍为该地户籍或曾为该地户籍。退役士兵的兵源地和服务基层项目人员服务所在地，可视为户籍所在地。</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5.招募岗位中的各类证书（件）和从业（职业、执业）资格要求如何把握？</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报考者为2026年普通高校应届毕业生的，其各类从业（职业、执业）资格证书须在2026年8月底前取得；其他教育形式的报考者，其相关证书（件）和从业（职业、执业）</w:t>
      </w:r>
      <w:r w:rsidRPr="00E476E3">
        <w:rPr>
          <w:rFonts w:ascii="仿宋" w:eastAsia="仿宋" w:hAnsi="仿宋" w:cs="仿宋_GB2312" w:hint="eastAsia"/>
          <w:sz w:val="32"/>
          <w:szCs w:val="32"/>
        </w:rPr>
        <w:lastRenderedPageBreak/>
        <w:t>资格证书须在公告发布之日前取得。</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6.招募岗位中学历和学位要求如何把握？</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招考岗位所要求的学历是指符合岗位要求学习经历，包括普通高等院校教育和非普通高等学历教育的其他国民教育。报考者为2026年普通高等院校应届毕业生的，其毕业证书及学位证书须在2026年8月底前取得；参加自学考试、成人考试等非普通高等教育形式的报考者，其毕业证书及学位证书须在公告发布之日前取得。</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报考者只能使用同一学历层次的毕业时间和所学专业报考，不能用研究生毕业时间和本科所学专业，也不能用本科毕业时间和专科所学专业报名。报考者可以使用已经取得的学历报考相应岗位（不含在读的非应届毕业生）。例如，报考岗位要求为本科及以上学历的，研究生学历的毕业生可按所取得的本科学历专业报考。学位要求为填报学历所获得的相应学位。</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7.如何理解现在读的非应届毕业生不得以原取得的学历学位报考？</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在全日制普通高校就读的非2026年应届毕业生不得报考；在全日制普通高校脱产就读的非2026年应届毕业的专升本人员、研究生也不能以原已取得的学历、学位证书报考。</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8.非普通高等学历教育的其他国民教育形式毕业生是否可以参加招募？</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lastRenderedPageBreak/>
        <w:t>非普通高等学历教育的其他国民教育形式（自学考试、成人教育、网络教育、夜大、电大和职业院校、技工学校等）毕业生取得毕业证后，符合报考岗位要求资格条件的，可以参加招募。其中，持有技工院校高级工班毕业证书且获得相应职业（工种）高级技能（三级）职业资格证书者与高等教育专科相同相近专业毕业生同等对待；持有技工院校预备技师班毕业证书且获得相应职业（工种）预备技师资格证书者与高等教育本科相同相近专业毕业生同等对待。</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9.定向生、委培生是否可以参加招募？</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不可以。</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10.能否以辅修学位所学专业报名？</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不能。《招募公告》规定：报名时所填写的专业应当与报考者本人取得高校毕业证书上所载明的专业一致。</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11.招募公告中截止时限如何把握？</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招募条件要求的截止时间，除有明确要求外，均以公告发布当日起算。</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12.如何填写“2026年度山西省高校毕业生“三支一扶”计划报名登记表”？</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sz w:val="32"/>
          <w:szCs w:val="32"/>
        </w:rPr>
        <w:t>报名时，报考者要仔细阅读诚信承诺，提交的报</w:t>
      </w:r>
      <w:r w:rsidRPr="00E476E3">
        <w:rPr>
          <w:rFonts w:ascii="仿宋" w:eastAsia="仿宋" w:hAnsi="仿宋" w:cs="仿宋_GB2312" w:hint="eastAsia"/>
          <w:sz w:val="32"/>
          <w:szCs w:val="32"/>
        </w:rPr>
        <w:t>名</w:t>
      </w:r>
      <w:r w:rsidRPr="00E476E3">
        <w:rPr>
          <w:rFonts w:ascii="仿宋" w:eastAsia="仿宋" w:hAnsi="仿宋" w:cs="仿宋_GB2312"/>
          <w:sz w:val="32"/>
          <w:szCs w:val="32"/>
        </w:rPr>
        <w:t>信息应当真实、准确、完整</w:t>
      </w:r>
      <w:r w:rsidRPr="00E476E3">
        <w:rPr>
          <w:rFonts w:ascii="仿宋" w:eastAsia="仿宋" w:hAnsi="仿宋" w:cs="仿宋_GB2312" w:hint="eastAsia"/>
          <w:sz w:val="32"/>
          <w:szCs w:val="32"/>
        </w:rPr>
        <w:t>。《山西省2026年度高校毕业生“三支一扶”计划报名登记表》须考生自行下载打印，资格复审时提交验证，填写不准确的有可能被取消招募资格。</w:t>
      </w:r>
    </w:p>
    <w:p w:rsidR="00E476E3" w:rsidRPr="00E476E3" w:rsidRDefault="00E476E3" w:rsidP="00E476E3">
      <w:pPr>
        <w:spacing w:line="620" w:lineRule="exact"/>
        <w:ind w:firstLineChars="200" w:firstLine="640"/>
        <w:rPr>
          <w:rFonts w:ascii="仿宋" w:eastAsia="仿宋" w:hAnsi="仿宋" w:cs="仿宋_GB2312"/>
          <w:sz w:val="32"/>
          <w:szCs w:val="32"/>
        </w:rPr>
      </w:pPr>
      <w:r w:rsidRPr="00E476E3">
        <w:rPr>
          <w:rFonts w:ascii="仿宋" w:eastAsia="仿宋" w:hAnsi="仿宋" w:cs="仿宋_GB2312"/>
          <w:sz w:val="32"/>
          <w:szCs w:val="32"/>
        </w:rPr>
        <w:lastRenderedPageBreak/>
        <w:t>报考者只能选择一个</w:t>
      </w:r>
      <w:r w:rsidRPr="00E476E3">
        <w:rPr>
          <w:rFonts w:ascii="仿宋" w:eastAsia="仿宋" w:hAnsi="仿宋" w:cs="仿宋_GB2312" w:hint="eastAsia"/>
          <w:sz w:val="32"/>
          <w:szCs w:val="32"/>
        </w:rPr>
        <w:t>服务</w:t>
      </w:r>
      <w:r w:rsidRPr="00E476E3">
        <w:rPr>
          <w:rFonts w:ascii="仿宋" w:eastAsia="仿宋" w:hAnsi="仿宋" w:cs="仿宋_GB2312"/>
          <w:sz w:val="32"/>
          <w:szCs w:val="32"/>
        </w:rPr>
        <w:t>单位</w:t>
      </w:r>
      <w:r w:rsidRPr="00E476E3">
        <w:rPr>
          <w:rFonts w:ascii="仿宋" w:eastAsia="仿宋" w:hAnsi="仿宋" w:cs="仿宋_GB2312" w:hint="eastAsia"/>
          <w:sz w:val="32"/>
          <w:szCs w:val="32"/>
        </w:rPr>
        <w:t>中</w:t>
      </w:r>
      <w:r w:rsidRPr="00E476E3">
        <w:rPr>
          <w:rFonts w:ascii="仿宋" w:eastAsia="仿宋" w:hAnsi="仿宋" w:cs="仿宋_GB2312"/>
          <w:sz w:val="32"/>
          <w:szCs w:val="32"/>
        </w:rPr>
        <w:t>的一个</w:t>
      </w:r>
      <w:r w:rsidRPr="00E476E3">
        <w:rPr>
          <w:rFonts w:ascii="仿宋" w:eastAsia="仿宋" w:hAnsi="仿宋" w:cs="仿宋_GB2312" w:hint="eastAsia"/>
          <w:sz w:val="32"/>
          <w:szCs w:val="32"/>
        </w:rPr>
        <w:t>岗位</w:t>
      </w:r>
      <w:r w:rsidRPr="00E476E3">
        <w:rPr>
          <w:rFonts w:ascii="仿宋" w:eastAsia="仿宋" w:hAnsi="仿宋" w:cs="仿宋_GB2312"/>
          <w:sz w:val="32"/>
          <w:szCs w:val="32"/>
        </w:rPr>
        <w:t>进行报名，报名与考试时使用的本人有效居民身份证必须一致。</w:t>
      </w:r>
    </w:p>
    <w:p w:rsidR="00E476E3" w:rsidRPr="00E476E3" w:rsidRDefault="00E476E3" w:rsidP="00E476E3">
      <w:pPr>
        <w:spacing w:line="620" w:lineRule="exact"/>
        <w:ind w:firstLineChars="200" w:firstLine="640"/>
        <w:rPr>
          <w:rFonts w:ascii="仿宋" w:eastAsia="仿宋" w:hAnsi="仿宋" w:cs="仿宋_GB2312"/>
          <w:sz w:val="32"/>
          <w:szCs w:val="32"/>
        </w:rPr>
      </w:pPr>
      <w:r w:rsidRPr="00E476E3">
        <w:rPr>
          <w:rFonts w:ascii="仿宋" w:eastAsia="仿宋" w:hAnsi="仿宋" w:cs="仿宋_GB2312" w:hint="eastAsia"/>
          <w:sz w:val="32"/>
          <w:szCs w:val="32"/>
        </w:rPr>
        <w:t>登记</w:t>
      </w:r>
      <w:r w:rsidRPr="00E476E3">
        <w:rPr>
          <w:rFonts w:ascii="仿宋" w:eastAsia="仿宋" w:hAnsi="仿宋" w:cs="仿宋_GB2312"/>
          <w:sz w:val="32"/>
          <w:szCs w:val="32"/>
        </w:rPr>
        <w:t>表所填写的专业应当与报考者本人取得的高校毕业证书上所载明的专业一致</w:t>
      </w:r>
      <w:r w:rsidRPr="00E476E3">
        <w:rPr>
          <w:rFonts w:ascii="仿宋" w:eastAsia="仿宋" w:hAnsi="仿宋" w:cs="仿宋_GB2312" w:hint="eastAsia"/>
          <w:sz w:val="32"/>
          <w:szCs w:val="32"/>
        </w:rPr>
        <w:t>；应届毕业生尚未拿到毕业证的，应确切掌握专业后填写。“毕业证编号”栏2026年应届毕业生尚未拿到毕业证的，填写“2026年应届生”，已取得毕业证的，应如实填写毕业证号。注意：不是学位证号。</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服务单位所需资格条件中有教师资格学段和学科要求的，要在“取得相关资格证书名称”栏载明学段和学科；2026年应届毕业生尚未取得且8月底前可提供相关资格证书的，在“资格证书编号”栏填写“2026年应届生”。</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个人学习工作简历及获奖情况”栏填写时段应从上高中起填写，直到《公告》发布日止。例如：Ｘ年Ｘ月-Ｘ年Ｘ月在ＸＸ中学学习（高中阶段），Ｘ年Ｘ月-Ｘ年Ｘ月在ＸＸ学习（大学阶段），Ｘ年Ｘ月-X年X月在家待业或参加ＸＸ工作（高校毕业到报考期间阶段）等。</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填写不规范的，有可能审核不予通过。</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13.持有高中教师资格证是否可以报考要求小学教师资格证的岗位？</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高学段的教师资格证可以报考低学段，但学科必须一致。如岗位要求具有“小学教师资格证”，则“初中教师资格证”和“高中教师资格证”也可以报考。但要求具备“幼儿园教</w:t>
      </w:r>
      <w:r w:rsidRPr="00E476E3">
        <w:rPr>
          <w:rFonts w:ascii="仿宋" w:eastAsia="仿宋" w:hAnsi="仿宋" w:cs="仿宋_GB2312" w:hint="eastAsia"/>
          <w:sz w:val="32"/>
          <w:szCs w:val="32"/>
        </w:rPr>
        <w:lastRenderedPageBreak/>
        <w:t>师资格证”的岗位，不允许获得其他学段教师资格证的人员报考。</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14.对体检结果有疑问的，如何提出复检申请？</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考生对体检项目结果有疑问时，可以在接到体检结论通知之日起5日内，向省人力资源和社会保障厅“三支一扶”工作办公室（人力资源流动管理处）提交复检申请。规定时间内未提出复检的，视为认同体检结论。复检只进行1次，体检结论以复检结果为准。</w:t>
      </w:r>
    </w:p>
    <w:p w:rsidR="00E476E3" w:rsidRPr="00E476E3" w:rsidRDefault="00E476E3" w:rsidP="00E476E3">
      <w:pPr>
        <w:spacing w:line="620" w:lineRule="exact"/>
        <w:ind w:firstLineChars="200" w:firstLine="640"/>
        <w:rPr>
          <w:rFonts w:ascii="仿宋" w:eastAsia="仿宋" w:hAnsi="仿宋" w:cs="仿宋_GB2312"/>
          <w:sz w:val="32"/>
          <w:szCs w:val="32"/>
        </w:rPr>
      </w:pPr>
      <w:r w:rsidRPr="00E476E3">
        <w:rPr>
          <w:rFonts w:ascii="仿宋" w:eastAsia="仿宋" w:hAnsi="仿宋" w:cs="仿宋_GB2312" w:hint="eastAsia"/>
          <w:sz w:val="32"/>
          <w:szCs w:val="32"/>
        </w:rPr>
        <w:t>15.</w:t>
      </w:r>
      <w:r w:rsidRPr="00E476E3">
        <w:rPr>
          <w:rFonts w:ascii="仿宋" w:eastAsia="仿宋" w:hAnsi="仿宋" w:cs="仿宋_GB2312"/>
          <w:sz w:val="32"/>
          <w:szCs w:val="32"/>
        </w:rPr>
        <w:t>如何组织补充</w:t>
      </w:r>
      <w:r w:rsidRPr="00E476E3">
        <w:rPr>
          <w:rFonts w:ascii="仿宋" w:eastAsia="仿宋" w:hAnsi="仿宋" w:cs="仿宋_GB2312" w:hint="eastAsia"/>
          <w:sz w:val="32"/>
          <w:szCs w:val="32"/>
        </w:rPr>
        <w:t>招募</w:t>
      </w:r>
      <w:r w:rsidRPr="00E476E3">
        <w:rPr>
          <w:rFonts w:ascii="仿宋" w:eastAsia="仿宋" w:hAnsi="仿宋" w:cs="仿宋_GB2312"/>
          <w:sz w:val="32"/>
          <w:szCs w:val="32"/>
        </w:rPr>
        <w:t>？</w:t>
      </w:r>
    </w:p>
    <w:p w:rsidR="00E476E3" w:rsidRPr="00E476E3" w:rsidRDefault="00E476E3" w:rsidP="00E476E3">
      <w:pPr>
        <w:spacing w:line="620" w:lineRule="exact"/>
        <w:ind w:firstLineChars="200" w:firstLine="640"/>
        <w:rPr>
          <w:rFonts w:ascii="仿宋" w:eastAsia="仿宋" w:hAnsi="仿宋" w:cs="仿宋_GB2312"/>
          <w:sz w:val="32"/>
          <w:szCs w:val="32"/>
        </w:rPr>
      </w:pPr>
      <w:r w:rsidRPr="00E476E3">
        <w:rPr>
          <w:rFonts w:ascii="仿宋" w:eastAsia="仿宋" w:hAnsi="仿宋" w:cs="仿宋_GB2312" w:hint="eastAsia"/>
          <w:sz w:val="32"/>
          <w:szCs w:val="32"/>
        </w:rPr>
        <w:t>结合年度招募计划完成情况和上岗服务时间，由省人力资源和社会保障厅决定支医岗位综合成绩放宽和是否启动招募递补工作。</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16.考生参加资格复审需要提供哪些材料？</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2026年应届毕业的考生尚未领取毕业证（学位证）的，由所在学校出具学历学位、所学专业和毕业时间的证明（8月底前须提供正式证件，未提供取消其服务资格）及其他等证件原（复）印件；其他人员应提供报考岗位所需要的本人身份证、户口簿（或公安机关出具的户籍相关证明）、学历证书、学位证书、专业技术资格证书、从业（职业、执业）资格证书等原（复）印件和笔试准考证、《2026年度山西省高校毕业生“三支一扶”计划报名登记表》等。已就业的须提供人事(劳资)管理主管部门出具的同意报考证明。留学回</w:t>
      </w:r>
      <w:r w:rsidRPr="00E476E3">
        <w:rPr>
          <w:rFonts w:ascii="仿宋" w:eastAsia="仿宋" w:hAnsi="仿宋" w:cs="仿宋_GB2312" w:hint="eastAsia"/>
          <w:sz w:val="32"/>
          <w:szCs w:val="32"/>
        </w:rPr>
        <w:lastRenderedPageBreak/>
        <w:t>国人员可以根据自身情况报考符合条件的岗位。留学回国人员报考的，除需提供规定的材料外，还应在资格复审时向招录机关提供学位和教育部门学历认证材料。学历认证由中国（教育部）留学服务中心负责。报考者可登录中国（教育部）留学服务中心网站查询认证的有关要求和程序。</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17.笔试地点的设置</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笔试地点设置在报考岗位所在地设区的市。</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报考管涔林局、五台林局、芦芽山保护区的在忻州市笔试；报考黑茶林局、关帝林局、庞泉沟保护区、黑茶保护区的在吕梁市笔试；报考太行林局、太岳林局、灵空山保护区的在晋中市笔试；报考吕梁林局的在临汾市笔试。</w:t>
      </w:r>
    </w:p>
    <w:p w:rsidR="00E476E3" w:rsidRPr="00E476E3" w:rsidRDefault="00E476E3" w:rsidP="00E476E3">
      <w:pPr>
        <w:spacing w:line="620" w:lineRule="exact"/>
        <w:ind w:firstLineChars="200" w:firstLine="640"/>
        <w:rPr>
          <w:rFonts w:ascii="仿宋" w:eastAsia="仿宋" w:hAnsi="仿宋" w:cs="仿宋_GB2312"/>
          <w:sz w:val="32"/>
          <w:szCs w:val="32"/>
        </w:rPr>
      </w:pPr>
      <w:r w:rsidRPr="00E476E3">
        <w:rPr>
          <w:rFonts w:ascii="仿宋" w:eastAsia="仿宋" w:hAnsi="仿宋" w:cs="仿宋_GB2312" w:hint="eastAsia"/>
          <w:sz w:val="32"/>
          <w:szCs w:val="32"/>
        </w:rPr>
        <w:t>18.</w:t>
      </w:r>
      <w:r w:rsidRPr="00E476E3">
        <w:rPr>
          <w:rFonts w:ascii="仿宋" w:eastAsia="仿宋" w:hAnsi="仿宋" w:cs="仿宋_GB2312"/>
          <w:sz w:val="32"/>
          <w:szCs w:val="32"/>
        </w:rPr>
        <w:t>报考者在</w:t>
      </w:r>
      <w:r w:rsidRPr="00E476E3">
        <w:rPr>
          <w:rFonts w:ascii="仿宋" w:eastAsia="仿宋" w:hAnsi="仿宋" w:cs="仿宋_GB2312" w:hint="eastAsia"/>
          <w:sz w:val="32"/>
          <w:szCs w:val="32"/>
        </w:rPr>
        <w:t>招募</w:t>
      </w:r>
      <w:r w:rsidRPr="00E476E3">
        <w:rPr>
          <w:rFonts w:ascii="仿宋" w:eastAsia="仿宋" w:hAnsi="仿宋" w:cs="仿宋_GB2312"/>
          <w:sz w:val="32"/>
          <w:szCs w:val="32"/>
        </w:rPr>
        <w:t>报名环节有违规违纪行为，将如何处理？</w:t>
      </w:r>
    </w:p>
    <w:p w:rsidR="00E476E3" w:rsidRPr="00E476E3" w:rsidRDefault="00E476E3" w:rsidP="00E476E3">
      <w:pPr>
        <w:spacing w:line="620" w:lineRule="exact"/>
        <w:ind w:firstLineChars="200" w:firstLine="640"/>
        <w:rPr>
          <w:rFonts w:ascii="仿宋" w:eastAsia="仿宋" w:hAnsi="仿宋" w:cs="仿宋_GB2312"/>
          <w:sz w:val="32"/>
          <w:szCs w:val="32"/>
        </w:rPr>
      </w:pPr>
      <w:r w:rsidRPr="00E476E3">
        <w:rPr>
          <w:rFonts w:ascii="仿宋" w:eastAsia="仿宋" w:hAnsi="仿宋" w:cs="仿宋_GB2312"/>
          <w:sz w:val="32"/>
          <w:szCs w:val="32"/>
        </w:rPr>
        <w:t>报考者在报名环节提交的涉及报考资格的申请材料或者信息不实的，</w:t>
      </w:r>
      <w:r w:rsidRPr="00E476E3">
        <w:rPr>
          <w:rFonts w:ascii="仿宋" w:eastAsia="仿宋" w:hAnsi="仿宋" w:cs="仿宋_GB2312" w:hint="eastAsia"/>
          <w:sz w:val="32"/>
          <w:szCs w:val="32"/>
        </w:rPr>
        <w:t>招募</w:t>
      </w:r>
      <w:r w:rsidRPr="00E476E3">
        <w:rPr>
          <w:rFonts w:ascii="仿宋" w:eastAsia="仿宋" w:hAnsi="仿宋" w:cs="仿宋_GB2312"/>
          <w:sz w:val="32"/>
          <w:szCs w:val="32"/>
        </w:rPr>
        <w:t>机关将认定其报名无效，终止其录用程序；有恶意注册报名信息，扰乱报名秩序或者伪造、变造有关材料骗取报考资格等行为的，</w:t>
      </w:r>
      <w:r w:rsidRPr="00E476E3">
        <w:rPr>
          <w:rFonts w:ascii="仿宋" w:eastAsia="仿宋" w:hAnsi="仿宋" w:cs="仿宋_GB2312" w:hint="eastAsia"/>
          <w:sz w:val="32"/>
          <w:szCs w:val="32"/>
        </w:rPr>
        <w:t>由设区的市人社局（省林草局）</w:t>
      </w:r>
      <w:r w:rsidRPr="00E476E3">
        <w:rPr>
          <w:rFonts w:ascii="仿宋" w:eastAsia="仿宋" w:hAnsi="仿宋" w:cs="仿宋_GB2312"/>
          <w:sz w:val="32"/>
          <w:szCs w:val="32"/>
        </w:rPr>
        <w:t>予</w:t>
      </w:r>
      <w:r w:rsidRPr="00E476E3">
        <w:rPr>
          <w:rFonts w:ascii="仿宋" w:eastAsia="仿宋" w:hAnsi="仿宋" w:cs="仿宋_GB2312" w:hint="eastAsia"/>
          <w:sz w:val="32"/>
          <w:szCs w:val="32"/>
        </w:rPr>
        <w:t>以</w:t>
      </w:r>
      <w:r w:rsidRPr="00E476E3">
        <w:rPr>
          <w:rFonts w:ascii="仿宋" w:eastAsia="仿宋" w:hAnsi="仿宋" w:cs="仿宋_GB2312"/>
          <w:sz w:val="32"/>
          <w:szCs w:val="32"/>
        </w:rPr>
        <w:t>取消</w:t>
      </w:r>
      <w:r w:rsidRPr="00E476E3">
        <w:rPr>
          <w:rFonts w:ascii="仿宋" w:eastAsia="仿宋" w:hAnsi="仿宋" w:cs="仿宋_GB2312" w:hint="eastAsia"/>
          <w:sz w:val="32"/>
          <w:szCs w:val="32"/>
        </w:rPr>
        <w:t>其</w:t>
      </w:r>
      <w:r w:rsidRPr="00E476E3">
        <w:rPr>
          <w:rFonts w:ascii="仿宋" w:eastAsia="仿宋" w:hAnsi="仿宋" w:cs="仿宋_GB2312"/>
          <w:sz w:val="32"/>
          <w:szCs w:val="32"/>
        </w:rPr>
        <w:t>报考资格。</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19.从事“三支一扶”计划的政策保障</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（一）服务期间待遇</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1.生活补助</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每月生活补贴3500元，每年交通补助500元。新招募</w:t>
      </w:r>
      <w:r w:rsidRPr="00E476E3">
        <w:rPr>
          <w:rFonts w:ascii="仿宋" w:eastAsia="仿宋" w:hAnsi="仿宋" w:cs="仿宋_GB2312" w:hint="eastAsia"/>
          <w:sz w:val="32"/>
          <w:szCs w:val="32"/>
        </w:rPr>
        <w:lastRenderedPageBreak/>
        <w:t>在岗服务满6个月的人员给予3000元一次性安家费。其他待遇见附件1。</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2.社会保险</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服务期内，按城镇职工标准缴纳基本养老、基本医疗（生育）、工伤、失业保险。社会保险单位缴纳部分由省级财政保障，个人缴纳部分由个人承担。</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（二）服务期满考核合格后优惠政策</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参加“三支一扶”计划人员在取得服务期满合格证书后，可享受以下优惠待遇：</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1.正式聘用为事业单位工作人员</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与服务单位签订聘用合同，聘用为事业单位正式工作人员。其中，招募岗位有相应从业（职业、执业）等资格要求的，须取得相应资格证书。</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2.公务员定向招录</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在招录公务员时，拿出部分岗位面向基层服务项目人员定向招录。</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3.事业单位专项招聘</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省、市、县、乡镇事业单位招聘时，按规定享受事业单位公开招聘有关优惠政策。</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4.继续学习深造</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服务期满3年内参加全国硕士研究生招生考试的，初试总分加10分，同等条件下优先录取。高职（高专）毕业生</w:t>
      </w:r>
      <w:r w:rsidRPr="00E476E3">
        <w:rPr>
          <w:rFonts w:ascii="仿宋" w:eastAsia="仿宋" w:hAnsi="仿宋" w:cs="仿宋_GB2312" w:hint="eastAsia"/>
          <w:sz w:val="32"/>
          <w:szCs w:val="32"/>
        </w:rPr>
        <w:lastRenderedPageBreak/>
        <w:t>可免试入读成人高等学历教育专科起点本科。</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5.其他</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参加“三支一扶”计划前无工作经历的人员取得服务期满合格证书后2年内，在参加机关事业单位招录（聘）、各类企业吸纳就业、自主创业、落户、升学等方面可同等享受应届高校毕业生的相关政策。</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服务期间因各种原因解除服务协议，未能完全按规定时间履行服务的“三支一扶”人员，不享受服务基层项目相关优惠政策。相关政策如有调整，按新政策执行。</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20.考察内容</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考察工作参考《公务员录用考察办法（试行）》进行，全面了解考察人选政治素质、道德品行、能力素质、心理素质、学习和工作表现、遵纪守法、廉洁自律、岗位匹配度以及是否需要回避等方面的情况。</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21.其他</w:t>
      </w:r>
    </w:p>
    <w:p w:rsidR="00E476E3" w:rsidRPr="00E476E3" w:rsidRDefault="00E476E3" w:rsidP="00E476E3">
      <w:pPr>
        <w:spacing w:line="620" w:lineRule="exact"/>
        <w:ind w:firstLineChars="200" w:firstLine="640"/>
        <w:rPr>
          <w:rFonts w:ascii="仿宋" w:eastAsia="仿宋" w:hAnsi="仿宋" w:cs="仿宋_GB2312" w:hint="eastAsia"/>
          <w:sz w:val="32"/>
          <w:szCs w:val="32"/>
        </w:rPr>
      </w:pPr>
      <w:r w:rsidRPr="00E476E3">
        <w:rPr>
          <w:rFonts w:ascii="仿宋" w:eastAsia="仿宋" w:hAnsi="仿宋" w:cs="仿宋_GB2312" w:hint="eastAsia"/>
          <w:sz w:val="32"/>
          <w:szCs w:val="32"/>
        </w:rPr>
        <w:t>参加服务基层项目期间及期满后人员不得重复报考“三支一扶”计划。</w:t>
      </w:r>
    </w:p>
    <w:p w:rsidR="00E476E3" w:rsidRPr="00E476E3" w:rsidRDefault="00E476E3" w:rsidP="00E476E3">
      <w:pPr>
        <w:spacing w:line="620" w:lineRule="exact"/>
        <w:ind w:firstLineChars="200" w:firstLine="640"/>
        <w:rPr>
          <w:rFonts w:ascii="仿宋" w:eastAsia="仿宋" w:hAnsi="仿宋" w:cs="仿宋_GB2312"/>
          <w:sz w:val="32"/>
          <w:szCs w:val="32"/>
        </w:rPr>
      </w:pPr>
      <w:r w:rsidRPr="00E476E3">
        <w:rPr>
          <w:rFonts w:ascii="仿宋" w:eastAsia="仿宋" w:hAnsi="仿宋" w:cs="仿宋_GB2312"/>
          <w:sz w:val="32"/>
          <w:szCs w:val="32"/>
        </w:rPr>
        <w:t>考生</w:t>
      </w:r>
      <w:r w:rsidRPr="00E476E3">
        <w:rPr>
          <w:rFonts w:ascii="仿宋" w:eastAsia="仿宋" w:hAnsi="仿宋" w:cs="仿宋_GB2312" w:hint="eastAsia"/>
          <w:sz w:val="32"/>
          <w:szCs w:val="32"/>
        </w:rPr>
        <w:t>要</w:t>
      </w:r>
      <w:r w:rsidRPr="00E476E3">
        <w:rPr>
          <w:rFonts w:ascii="仿宋" w:eastAsia="仿宋" w:hAnsi="仿宋" w:cs="仿宋_GB2312"/>
          <w:sz w:val="32"/>
          <w:szCs w:val="32"/>
        </w:rPr>
        <w:t>妥善保管好《</w:t>
      </w:r>
      <w:r w:rsidRPr="00E476E3">
        <w:rPr>
          <w:rFonts w:ascii="仿宋" w:eastAsia="仿宋" w:hAnsi="仿宋" w:cs="仿宋_GB2312" w:hint="eastAsia"/>
          <w:sz w:val="32"/>
          <w:szCs w:val="32"/>
        </w:rPr>
        <w:t>山西省2026年度高校毕业生“三支一扶”计划报名登记表</w:t>
      </w:r>
      <w:r w:rsidRPr="00E476E3">
        <w:rPr>
          <w:rFonts w:ascii="仿宋" w:eastAsia="仿宋" w:hAnsi="仿宋" w:cs="仿宋_GB2312"/>
          <w:sz w:val="32"/>
          <w:szCs w:val="32"/>
        </w:rPr>
        <w:t>》和准考证，参加资格复审时须携带，由资格复审单位收回备案。</w:t>
      </w:r>
    </w:p>
    <w:bookmarkEnd w:id="0"/>
    <w:bookmarkEnd w:id="1"/>
    <w:p w:rsidR="008B543B" w:rsidRPr="00E476E3" w:rsidRDefault="008B543B">
      <w:pPr>
        <w:rPr>
          <w:rFonts w:ascii="仿宋" w:eastAsia="仿宋" w:hAnsi="仿宋"/>
        </w:rPr>
      </w:pPr>
    </w:p>
    <w:sectPr w:rsidR="008B543B" w:rsidRPr="00E476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43B" w:rsidRPr="00FF4491" w:rsidRDefault="008B543B" w:rsidP="00E476E3">
      <w:pPr>
        <w:rPr>
          <w:rFonts w:ascii="Times New Roman" w:hAnsi="Times New Roman"/>
        </w:rPr>
      </w:pPr>
      <w:r>
        <w:separator/>
      </w:r>
    </w:p>
  </w:endnote>
  <w:endnote w:type="continuationSeparator" w:id="1">
    <w:p w:rsidR="008B543B" w:rsidRPr="00FF4491" w:rsidRDefault="008B543B" w:rsidP="00E476E3">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7A"/>
    <w:family w:val="auto"/>
    <w:pitch w:val="default"/>
    <w:sig w:usb0="A00002BF" w:usb1="38CF7CFA" w:usb2="00082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43B" w:rsidRPr="00FF4491" w:rsidRDefault="008B543B" w:rsidP="00E476E3">
      <w:pPr>
        <w:rPr>
          <w:rFonts w:ascii="Times New Roman" w:hAnsi="Times New Roman"/>
        </w:rPr>
      </w:pPr>
      <w:r>
        <w:separator/>
      </w:r>
    </w:p>
  </w:footnote>
  <w:footnote w:type="continuationSeparator" w:id="1">
    <w:p w:rsidR="008B543B" w:rsidRPr="00FF4491" w:rsidRDefault="008B543B" w:rsidP="00E476E3">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6E3"/>
    <w:rsid w:val="008B543B"/>
    <w:rsid w:val="00E47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6E3"/>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76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476E3"/>
    <w:rPr>
      <w:sz w:val="18"/>
      <w:szCs w:val="18"/>
    </w:rPr>
  </w:style>
  <w:style w:type="paragraph" w:styleId="a4">
    <w:name w:val="footer"/>
    <w:basedOn w:val="a"/>
    <w:link w:val="Char0"/>
    <w:uiPriority w:val="99"/>
    <w:semiHidden/>
    <w:unhideWhenUsed/>
    <w:rsid w:val="00E476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476E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2026-04-01T07:08:00Z</dcterms:created>
  <dcterms:modified xsi:type="dcterms:W3CDTF">2026-04-01T07:10:00Z</dcterms:modified>
</cp:coreProperties>
</file>